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443E442" w:rsidR="00401DBF" w:rsidRPr="00CA6029" w:rsidRDefault="009F60B8" w:rsidP="009B5462">
      <w:pPr>
        <w:pStyle w:val="a5"/>
        <w:tabs>
          <w:tab w:val="clear" w:pos="9072"/>
          <w:tab w:val="right" w:pos="8364"/>
        </w:tabs>
        <w:rPr>
          <w:rFonts w:eastAsiaTheme="minorEastAsia" w:cs="Arial"/>
          <w:sz w:val="22"/>
          <w:szCs w:val="22"/>
          <w:lang w:val="en-GB" w:eastAsia="zh-CN"/>
        </w:rPr>
      </w:pPr>
      <w:r w:rsidRPr="00CA6029">
        <w:rPr>
          <w:rFonts w:cs="Arial"/>
          <w:sz w:val="22"/>
          <w:szCs w:val="22"/>
          <w:lang w:val="en-GB"/>
        </w:rPr>
        <w:t>3GPP TSG-RAN WG2 Meeting #1</w:t>
      </w:r>
      <w:r w:rsidR="00374A64" w:rsidRPr="00CA6029">
        <w:rPr>
          <w:rFonts w:cs="Arial"/>
          <w:sz w:val="22"/>
          <w:szCs w:val="22"/>
          <w:lang w:val="en-GB"/>
        </w:rPr>
        <w:t>1</w:t>
      </w:r>
      <w:r w:rsidR="00606EDA">
        <w:rPr>
          <w:rFonts w:eastAsiaTheme="minorEastAsia" w:cs="Arial" w:hint="eastAsia"/>
          <w:sz w:val="22"/>
          <w:szCs w:val="22"/>
          <w:lang w:val="en-GB" w:eastAsia="zh-CN"/>
        </w:rPr>
        <w:t>5</w:t>
      </w:r>
      <w:r w:rsidRPr="00CA6029">
        <w:rPr>
          <w:rFonts w:cs="Arial"/>
          <w:sz w:val="22"/>
          <w:szCs w:val="22"/>
          <w:lang w:val="en-GB"/>
        </w:rPr>
        <w:t xml:space="preserve"> electronic</w:t>
      </w:r>
      <w:r w:rsidR="009B5462" w:rsidRPr="00CA6029">
        <w:rPr>
          <w:rFonts w:eastAsia="宋体" w:cs="Arial"/>
          <w:sz w:val="22"/>
          <w:szCs w:val="22"/>
          <w:lang w:val="en-GB" w:eastAsia="zh-CN"/>
        </w:rPr>
        <w:tab/>
      </w:r>
      <w:r w:rsidR="00602EF1" w:rsidRPr="00815168">
        <w:rPr>
          <w:rFonts w:eastAsia="宋体" w:cs="Arial"/>
          <w:sz w:val="22"/>
          <w:szCs w:val="22"/>
          <w:lang w:val="en-GB" w:eastAsia="zh-CN"/>
        </w:rPr>
        <w:t>R2-21</w:t>
      </w:r>
      <w:r w:rsidR="00AF3E56" w:rsidRPr="00815168">
        <w:rPr>
          <w:rFonts w:eastAsia="宋体" w:cs="Arial"/>
          <w:sz w:val="22"/>
          <w:szCs w:val="22"/>
          <w:lang w:val="en-GB" w:eastAsia="zh-CN"/>
        </w:rPr>
        <w:t>0</w:t>
      </w:r>
      <w:r w:rsidR="00B900D6">
        <w:rPr>
          <w:rFonts w:eastAsia="宋体" w:cs="Arial" w:hint="eastAsia"/>
          <w:sz w:val="22"/>
          <w:szCs w:val="22"/>
          <w:lang w:val="en-GB" w:eastAsia="zh-CN"/>
        </w:rPr>
        <w:t>7384</w:t>
      </w:r>
    </w:p>
    <w:p w14:paraId="5A388821" w14:textId="54DF2A2F" w:rsidR="00401DBF" w:rsidRPr="00CA6029" w:rsidRDefault="008E1916" w:rsidP="00CC25BD">
      <w:pPr>
        <w:pStyle w:val="a5"/>
        <w:jc w:val="both"/>
        <w:rPr>
          <w:rFonts w:cs="Arial"/>
          <w:sz w:val="22"/>
          <w:szCs w:val="22"/>
          <w:lang w:val="en-GB"/>
        </w:rPr>
      </w:pPr>
      <w:r w:rsidRPr="00CA6029">
        <w:rPr>
          <w:rFonts w:cs="Arial"/>
          <w:sz w:val="22"/>
          <w:szCs w:val="22"/>
          <w:lang w:val="en-GB"/>
        </w:rPr>
        <w:t xml:space="preserve">Online, </w:t>
      </w:r>
      <w:r w:rsidR="00541B86">
        <w:rPr>
          <w:rFonts w:cs="Arial"/>
          <w:sz w:val="22"/>
          <w:szCs w:val="22"/>
          <w:lang w:val="en-GB"/>
        </w:rPr>
        <w:t>August</w:t>
      </w:r>
      <w:r w:rsidR="00541B86" w:rsidRPr="00AE371E">
        <w:rPr>
          <w:rFonts w:eastAsia="宋体" w:cs="Arial"/>
          <w:sz w:val="24"/>
          <w:lang w:val="de-DE" w:eastAsia="zh-CN"/>
        </w:rPr>
        <w:t xml:space="preserve"> </w:t>
      </w:r>
      <w:r w:rsidR="00541B86">
        <w:rPr>
          <w:rFonts w:eastAsia="宋体" w:cs="Arial" w:hint="eastAsia"/>
          <w:sz w:val="24"/>
          <w:lang w:val="de-DE" w:eastAsia="zh-CN"/>
        </w:rPr>
        <w:t>0</w:t>
      </w:r>
      <w:r w:rsidR="00541B86" w:rsidRPr="00AE371E">
        <w:rPr>
          <w:rFonts w:eastAsia="宋体" w:cs="Arial"/>
          <w:sz w:val="24"/>
          <w:lang w:val="de-DE" w:eastAsia="zh-CN"/>
        </w:rPr>
        <w:t xml:space="preserve">9 – </w:t>
      </w:r>
      <w:r w:rsidR="00541B86">
        <w:rPr>
          <w:rFonts w:cs="Arial"/>
          <w:sz w:val="22"/>
          <w:szCs w:val="22"/>
          <w:lang w:val="en-GB"/>
        </w:rPr>
        <w:t>August</w:t>
      </w:r>
      <w:r w:rsidR="00541B86" w:rsidRPr="00AE371E">
        <w:rPr>
          <w:rFonts w:eastAsia="宋体" w:cs="Arial"/>
          <w:sz w:val="24"/>
          <w:lang w:val="de-DE" w:eastAsia="zh-CN"/>
        </w:rPr>
        <w:t xml:space="preserve"> 27, 2021</w:t>
      </w:r>
    </w:p>
    <w:p w14:paraId="45CB4A9B" w14:textId="77777777" w:rsidR="00F23F86" w:rsidRPr="00CA6029" w:rsidRDefault="00F23F86" w:rsidP="00F23F86">
      <w:pPr>
        <w:pStyle w:val="a5"/>
        <w:rPr>
          <w:rFonts w:cs="Arial"/>
          <w:sz w:val="22"/>
          <w:szCs w:val="22"/>
          <w:lang w:val="en-GB"/>
        </w:rPr>
      </w:pPr>
    </w:p>
    <w:p w14:paraId="22F9F660" w14:textId="77777777" w:rsidR="00E3725B" w:rsidRPr="00CA6029" w:rsidRDefault="00E3725B" w:rsidP="00BA245C">
      <w:pPr>
        <w:pStyle w:val="a5"/>
        <w:tabs>
          <w:tab w:val="clear" w:pos="4536"/>
          <w:tab w:val="left" w:pos="1910"/>
        </w:tabs>
        <w:ind w:left="1800" w:hanging="1800"/>
        <w:jc w:val="both"/>
        <w:rPr>
          <w:rFonts w:eastAsia="宋体" w:cs="Arial"/>
          <w:sz w:val="22"/>
          <w:szCs w:val="22"/>
          <w:lang w:eastAsia="zh-CN"/>
        </w:rPr>
      </w:pPr>
      <w:r w:rsidRPr="00CA6029">
        <w:rPr>
          <w:rFonts w:cs="Arial"/>
          <w:sz w:val="22"/>
          <w:szCs w:val="22"/>
        </w:rPr>
        <w:t>Source:</w:t>
      </w:r>
      <w:r w:rsidRPr="00CA6029">
        <w:rPr>
          <w:rFonts w:cs="Arial"/>
          <w:sz w:val="22"/>
          <w:szCs w:val="22"/>
        </w:rPr>
        <w:tab/>
      </w:r>
      <w:r w:rsidRPr="00CA6029">
        <w:rPr>
          <w:rFonts w:eastAsia="宋体" w:cs="Arial"/>
          <w:sz w:val="22"/>
          <w:szCs w:val="22"/>
          <w:lang w:eastAsia="zh-CN"/>
        </w:rPr>
        <w:t xml:space="preserve">CATT </w:t>
      </w:r>
    </w:p>
    <w:p w14:paraId="6A6D8116" w14:textId="737C5F76" w:rsidR="00100BBD" w:rsidRPr="00CA6029" w:rsidRDefault="00E3725B" w:rsidP="00434542">
      <w:pPr>
        <w:pStyle w:val="a5"/>
        <w:tabs>
          <w:tab w:val="clear" w:pos="4536"/>
          <w:tab w:val="left" w:pos="1800"/>
        </w:tabs>
        <w:jc w:val="both"/>
        <w:rPr>
          <w:rFonts w:eastAsia="宋体" w:cs="Arial"/>
          <w:sz w:val="22"/>
          <w:szCs w:val="22"/>
          <w:lang w:eastAsia="zh-CN"/>
        </w:rPr>
      </w:pPr>
      <w:r w:rsidRPr="00CA6029">
        <w:rPr>
          <w:rFonts w:cs="Arial"/>
          <w:sz w:val="22"/>
          <w:szCs w:val="22"/>
        </w:rPr>
        <w:t>Title:</w:t>
      </w:r>
      <w:bookmarkStart w:id="0" w:name="Title"/>
      <w:bookmarkEnd w:id="0"/>
      <w:r w:rsidRPr="00CA6029">
        <w:rPr>
          <w:rFonts w:cs="Arial"/>
          <w:sz w:val="22"/>
          <w:szCs w:val="22"/>
        </w:rPr>
        <w:tab/>
      </w:r>
      <w:r w:rsidR="000F3D95" w:rsidRPr="00CA6029">
        <w:rPr>
          <w:rFonts w:eastAsiaTheme="minorEastAsia" w:cs="Arial"/>
          <w:sz w:val="22"/>
          <w:szCs w:val="22"/>
          <w:lang w:eastAsia="zh-CN"/>
        </w:rPr>
        <w:t>Analysis on slice based RACH configuration</w:t>
      </w:r>
    </w:p>
    <w:p w14:paraId="05FE1C63" w14:textId="17DA7C72" w:rsidR="00E3725B" w:rsidRPr="00CA6029" w:rsidRDefault="00E3725B" w:rsidP="00434542">
      <w:pPr>
        <w:pStyle w:val="a5"/>
        <w:tabs>
          <w:tab w:val="clear" w:pos="4536"/>
          <w:tab w:val="left" w:pos="1800"/>
        </w:tabs>
        <w:jc w:val="both"/>
        <w:rPr>
          <w:rFonts w:eastAsia="宋体" w:cs="Arial"/>
          <w:sz w:val="22"/>
          <w:szCs w:val="22"/>
          <w:lang w:eastAsia="zh-CN"/>
        </w:rPr>
      </w:pPr>
      <w:r w:rsidRPr="00CA6029">
        <w:rPr>
          <w:rFonts w:cs="Arial"/>
          <w:sz w:val="22"/>
          <w:szCs w:val="22"/>
        </w:rPr>
        <w:t>Agenda Item:</w:t>
      </w:r>
      <w:bookmarkStart w:id="1" w:name="Source"/>
      <w:bookmarkEnd w:id="1"/>
      <w:r w:rsidRPr="00CA6029">
        <w:rPr>
          <w:rFonts w:cs="Arial"/>
          <w:sz w:val="22"/>
          <w:szCs w:val="22"/>
        </w:rPr>
        <w:tab/>
      </w:r>
      <w:r w:rsidR="00374A64" w:rsidRPr="00CA6029">
        <w:rPr>
          <w:rFonts w:eastAsia="宋体" w:cs="Arial"/>
          <w:sz w:val="22"/>
          <w:szCs w:val="22"/>
          <w:lang w:eastAsia="zh-CN"/>
        </w:rPr>
        <w:t>8</w:t>
      </w:r>
      <w:r w:rsidR="00604B1A" w:rsidRPr="00CA6029">
        <w:rPr>
          <w:rFonts w:eastAsia="宋体" w:cs="Arial"/>
          <w:sz w:val="22"/>
          <w:szCs w:val="22"/>
          <w:lang w:eastAsia="zh-CN"/>
        </w:rPr>
        <w:t>.</w:t>
      </w:r>
      <w:r w:rsidR="00B21974" w:rsidRPr="00CA6029">
        <w:rPr>
          <w:rFonts w:eastAsia="宋体" w:cs="Arial"/>
          <w:sz w:val="22"/>
          <w:szCs w:val="22"/>
          <w:lang w:eastAsia="zh-CN"/>
        </w:rPr>
        <w:t>8</w:t>
      </w:r>
      <w:r w:rsidR="00604B1A" w:rsidRPr="00CA6029">
        <w:rPr>
          <w:rFonts w:eastAsia="宋体" w:cs="Arial"/>
          <w:sz w:val="22"/>
          <w:szCs w:val="22"/>
          <w:lang w:eastAsia="zh-CN"/>
        </w:rPr>
        <w:t>.</w:t>
      </w:r>
      <w:r w:rsidR="00B21974" w:rsidRPr="00CA6029">
        <w:rPr>
          <w:rFonts w:eastAsia="宋体" w:cs="Arial"/>
          <w:sz w:val="22"/>
          <w:szCs w:val="22"/>
          <w:lang w:eastAsia="zh-CN"/>
        </w:rPr>
        <w:t>3</w:t>
      </w:r>
    </w:p>
    <w:p w14:paraId="0093AAF4" w14:textId="77D88101" w:rsidR="00E3725B" w:rsidRPr="00CA6029" w:rsidRDefault="00E3725B" w:rsidP="00E3725B">
      <w:pPr>
        <w:pStyle w:val="a5"/>
        <w:tabs>
          <w:tab w:val="left" w:pos="1800"/>
        </w:tabs>
        <w:jc w:val="both"/>
        <w:rPr>
          <w:rFonts w:eastAsia="宋体" w:cs="Arial"/>
          <w:lang w:eastAsia="zh-CN"/>
        </w:rPr>
      </w:pPr>
      <w:r w:rsidRPr="00CA6029">
        <w:rPr>
          <w:rFonts w:cs="Arial"/>
          <w:sz w:val="22"/>
          <w:szCs w:val="22"/>
        </w:rPr>
        <w:t>Document for:</w:t>
      </w:r>
      <w:r w:rsidRPr="00CA6029">
        <w:rPr>
          <w:rFonts w:cs="Arial"/>
          <w:sz w:val="22"/>
          <w:szCs w:val="22"/>
        </w:rPr>
        <w:tab/>
      </w:r>
      <w:bookmarkStart w:id="2" w:name="DocumentFor"/>
      <w:bookmarkEnd w:id="2"/>
      <w:r w:rsidRPr="00CA6029">
        <w:rPr>
          <w:rFonts w:cs="Arial"/>
          <w:sz w:val="22"/>
          <w:szCs w:val="22"/>
        </w:rPr>
        <w:t>Discussio</w:t>
      </w:r>
      <w:r w:rsidRPr="00CA6029">
        <w:rPr>
          <w:rFonts w:eastAsia="宋体" w:cs="Arial"/>
          <w:sz w:val="22"/>
          <w:szCs w:val="22"/>
          <w:lang w:eastAsia="zh-CN"/>
        </w:rPr>
        <w:t>n and Decision</w:t>
      </w:r>
    </w:p>
    <w:p w14:paraId="1C8F86E8" w14:textId="77777777" w:rsidR="00E3725B" w:rsidRPr="00CA6029" w:rsidRDefault="00E3725B" w:rsidP="00794E0A">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bookmarkStart w:id="3" w:name="_Ref528762725"/>
      <w:r w:rsidRPr="00CA6029">
        <w:rPr>
          <w:rFonts w:ascii="Arial" w:eastAsia="宋体" w:hAnsi="Arial" w:cs="Arial"/>
          <w:sz w:val="36"/>
          <w:szCs w:val="36"/>
          <w:lang w:val="en-GB" w:eastAsia="zh-CN"/>
        </w:rPr>
        <w:t>Introduction</w:t>
      </w:r>
      <w:bookmarkEnd w:id="3"/>
    </w:p>
    <w:p w14:paraId="6BEF800F" w14:textId="4CE7AC49" w:rsidR="00CC53F7" w:rsidRDefault="00CC53F7" w:rsidP="00D91532">
      <w:pPr>
        <w:pStyle w:val="a1"/>
        <w:rPr>
          <w:rFonts w:ascii="Arial" w:eastAsia="Arial Unicode MS" w:hAnsi="Arial" w:cs="Arial"/>
          <w:lang w:eastAsia="zh-CN"/>
        </w:rPr>
      </w:pPr>
      <w:bookmarkStart w:id="4" w:name="OLE_LINK1"/>
      <w:bookmarkStart w:id="5" w:name="OLE_LINK2"/>
      <w:r w:rsidRPr="00CA6029">
        <w:rPr>
          <w:rFonts w:ascii="Arial" w:eastAsia="Arial Unicode MS" w:hAnsi="Arial" w:cs="Arial"/>
          <w:lang w:eastAsia="zh-CN"/>
        </w:rPr>
        <w:t>In RAN2</w:t>
      </w:r>
      <w:r w:rsidR="00306BB8" w:rsidRPr="00CA6029">
        <w:rPr>
          <w:rFonts w:ascii="Arial" w:eastAsia="Arial Unicode MS" w:hAnsi="Arial" w:cs="Arial"/>
          <w:lang w:eastAsia="zh-CN"/>
        </w:rPr>
        <w:t>#11</w:t>
      </w:r>
      <w:r w:rsidR="00472F4A">
        <w:rPr>
          <w:rFonts w:ascii="Arial" w:eastAsia="Arial Unicode MS" w:hAnsi="Arial" w:cs="Arial" w:hint="eastAsia"/>
          <w:lang w:eastAsia="zh-CN"/>
        </w:rPr>
        <w:t>4</w:t>
      </w:r>
      <w:r w:rsidR="00306BB8" w:rsidRPr="00CA6029">
        <w:rPr>
          <w:rFonts w:ascii="Arial" w:eastAsia="Arial Unicode MS" w:hAnsi="Arial" w:cs="Arial"/>
          <w:lang w:eastAsia="zh-CN"/>
        </w:rPr>
        <w:t xml:space="preserve">-e meeting, </w:t>
      </w:r>
      <w:r w:rsidR="00D3569B" w:rsidRPr="00CA6029">
        <w:rPr>
          <w:rFonts w:ascii="Arial" w:eastAsia="Arial Unicode MS" w:hAnsi="Arial" w:cs="Arial"/>
          <w:lang w:eastAsia="zh-CN"/>
        </w:rPr>
        <w:t xml:space="preserve">various agreements </w:t>
      </w:r>
      <w:r w:rsidR="005F0C95" w:rsidRPr="00CA6029">
        <w:rPr>
          <w:rFonts w:ascii="Arial" w:eastAsia="Arial Unicode MS" w:hAnsi="Arial" w:cs="Arial"/>
          <w:lang w:eastAsia="zh-CN"/>
        </w:rPr>
        <w:t xml:space="preserve">on slice-based RACH </w:t>
      </w:r>
      <w:r w:rsidR="00D3569B" w:rsidRPr="00CA6029">
        <w:rPr>
          <w:rFonts w:ascii="Arial" w:eastAsia="Arial Unicode MS" w:hAnsi="Arial" w:cs="Arial"/>
          <w:lang w:eastAsia="zh-CN"/>
        </w:rPr>
        <w:t>were achieved</w:t>
      </w:r>
      <w:r w:rsidR="00D30176" w:rsidRPr="00CA6029">
        <w:rPr>
          <w:rFonts w:ascii="Arial" w:eastAsia="Arial Unicode MS" w:hAnsi="Arial" w:cs="Arial"/>
          <w:lang w:eastAsia="zh-CN"/>
        </w:rPr>
        <w:t xml:space="preserve"> </w:t>
      </w:r>
      <w:r w:rsidR="00420A19" w:rsidRPr="00CA6029">
        <w:rPr>
          <w:rFonts w:ascii="Arial" w:eastAsia="Arial Unicode MS" w:hAnsi="Arial" w:cs="Arial"/>
          <w:lang w:eastAsia="zh-CN"/>
        </w:rPr>
        <w:fldChar w:fldCharType="begin"/>
      </w:r>
      <w:r w:rsidR="00420A19" w:rsidRPr="00CA6029">
        <w:rPr>
          <w:rFonts w:ascii="Arial" w:eastAsia="Arial Unicode MS" w:hAnsi="Arial" w:cs="Arial"/>
          <w:lang w:eastAsia="zh-CN"/>
        </w:rPr>
        <w:instrText xml:space="preserve"> REF _Ref71531790 \r \h </w:instrText>
      </w:r>
      <w:r w:rsidR="00CA6029">
        <w:rPr>
          <w:rFonts w:ascii="Arial" w:eastAsia="Arial Unicode MS" w:hAnsi="Arial" w:cs="Arial"/>
          <w:lang w:eastAsia="zh-CN"/>
        </w:rPr>
        <w:instrText xml:space="preserve"> \* MERGEFORMAT </w:instrText>
      </w:r>
      <w:r w:rsidR="00420A19" w:rsidRPr="00CA6029">
        <w:rPr>
          <w:rFonts w:ascii="Arial" w:eastAsia="Arial Unicode MS" w:hAnsi="Arial" w:cs="Arial"/>
          <w:lang w:eastAsia="zh-CN"/>
        </w:rPr>
      </w:r>
      <w:r w:rsidR="00420A19" w:rsidRPr="00CA6029">
        <w:rPr>
          <w:rFonts w:ascii="Arial" w:eastAsia="Arial Unicode MS" w:hAnsi="Arial" w:cs="Arial"/>
          <w:lang w:eastAsia="zh-CN"/>
        </w:rPr>
        <w:fldChar w:fldCharType="separate"/>
      </w:r>
      <w:r w:rsidR="00420A19" w:rsidRPr="00CA6029">
        <w:rPr>
          <w:rFonts w:ascii="Arial" w:eastAsia="Arial Unicode MS" w:hAnsi="Arial" w:cs="Arial"/>
          <w:lang w:eastAsia="zh-CN"/>
        </w:rPr>
        <w:t>[1]</w:t>
      </w:r>
      <w:r w:rsidR="00420A19" w:rsidRPr="00CA6029">
        <w:rPr>
          <w:rFonts w:ascii="Arial" w:eastAsia="Arial Unicode MS" w:hAnsi="Arial" w:cs="Arial"/>
          <w:lang w:eastAsia="zh-CN"/>
        </w:rPr>
        <w:fldChar w:fldCharType="end"/>
      </w:r>
      <w:r w:rsidR="00D3569B" w:rsidRPr="00CA6029">
        <w:rPr>
          <w:rFonts w:ascii="Arial" w:eastAsia="Arial Unicode MS" w:hAnsi="Arial" w:cs="Arial"/>
          <w:lang w:eastAsia="zh-CN"/>
        </w:rPr>
        <w:t xml:space="preserve">. </w:t>
      </w:r>
    </w:p>
    <w:tbl>
      <w:tblPr>
        <w:tblStyle w:val="a8"/>
        <w:tblW w:w="7981" w:type="dxa"/>
        <w:tblInd w:w="675" w:type="dxa"/>
        <w:tblLook w:val="04A0" w:firstRow="1" w:lastRow="0" w:firstColumn="1" w:lastColumn="0" w:noHBand="0" w:noVBand="1"/>
      </w:tblPr>
      <w:tblGrid>
        <w:gridCol w:w="7981"/>
      </w:tblGrid>
      <w:tr w:rsidR="00472F4A" w14:paraId="5EA31FB0" w14:textId="77777777" w:rsidTr="00B900D6">
        <w:trPr>
          <w:trHeight w:val="2759"/>
        </w:trPr>
        <w:tc>
          <w:tcPr>
            <w:tcW w:w="7981" w:type="dxa"/>
          </w:tcPr>
          <w:p w14:paraId="0AFB1BD9" w14:textId="77777777" w:rsidR="00472F4A" w:rsidRPr="00472F4A" w:rsidRDefault="00472F4A" w:rsidP="00B900D6">
            <w:pPr>
              <w:numPr>
                <w:ilvl w:val="0"/>
                <w:numId w:val="8"/>
              </w:numPr>
              <w:tabs>
                <w:tab w:val="clear" w:pos="2250"/>
                <w:tab w:val="num" w:pos="884"/>
              </w:tabs>
              <w:ind w:left="884" w:hanging="567"/>
              <w:rPr>
                <w:rFonts w:ascii="Arial" w:eastAsia="MS Mincho" w:hAnsi="Arial"/>
                <w:b/>
                <w:lang w:val="en-GB" w:eastAsia="en-GB"/>
              </w:rPr>
            </w:pPr>
            <w:r w:rsidRPr="00472F4A">
              <w:rPr>
                <w:rFonts w:ascii="Arial" w:eastAsia="MS Mincho" w:hAnsi="Arial"/>
                <w:b/>
                <w:lang w:val="en-GB" w:eastAsia="en-GB"/>
              </w:rPr>
              <w:t xml:space="preserve">4: RAN2 confirm for a slice group, separated RO and/or separate preamble can be configured </w:t>
            </w:r>
            <w:r w:rsidRPr="00472F4A">
              <w:rPr>
                <w:rFonts w:ascii="Arial" w:eastAsia="MS Mincho" w:hAnsi="Arial"/>
                <w:b/>
                <w:highlight w:val="yellow"/>
                <w:lang w:val="en-GB" w:eastAsia="en-GB"/>
              </w:rPr>
              <w:t>within</w:t>
            </w:r>
            <w:r w:rsidRPr="00472F4A">
              <w:rPr>
                <w:rFonts w:ascii="Arial" w:eastAsia="MS Mincho" w:hAnsi="Arial"/>
                <w:b/>
                <w:lang w:val="en-GB" w:eastAsia="en-GB"/>
              </w:rPr>
              <w:t xml:space="preserve"> the existing RACH-</w:t>
            </w:r>
            <w:proofErr w:type="spellStart"/>
            <w:r w:rsidRPr="00472F4A">
              <w:rPr>
                <w:rFonts w:ascii="Arial" w:eastAsia="MS Mincho" w:hAnsi="Arial"/>
                <w:b/>
                <w:lang w:val="en-GB" w:eastAsia="en-GB"/>
              </w:rPr>
              <w:t>ConfigCommon</w:t>
            </w:r>
            <w:proofErr w:type="spellEnd"/>
            <w:r w:rsidRPr="00472F4A">
              <w:rPr>
                <w:rFonts w:ascii="Arial" w:eastAsia="MS Mincho" w:hAnsi="Arial"/>
                <w:b/>
                <w:lang w:val="en-GB" w:eastAsia="en-GB"/>
              </w:rPr>
              <w:t xml:space="preserve"> and RACH-</w:t>
            </w:r>
            <w:proofErr w:type="spellStart"/>
            <w:r w:rsidRPr="00472F4A">
              <w:rPr>
                <w:rFonts w:ascii="Arial" w:eastAsia="MS Mincho" w:hAnsi="Arial"/>
                <w:b/>
                <w:lang w:val="en-GB" w:eastAsia="en-GB"/>
              </w:rPr>
              <w:t>ConfigCommonTwoStepRA</w:t>
            </w:r>
            <w:proofErr w:type="spellEnd"/>
          </w:p>
          <w:p w14:paraId="5E680FFF" w14:textId="77777777" w:rsidR="00472F4A" w:rsidRPr="00472F4A" w:rsidRDefault="00472F4A" w:rsidP="00B900D6">
            <w:pPr>
              <w:numPr>
                <w:ilvl w:val="0"/>
                <w:numId w:val="8"/>
              </w:numPr>
              <w:tabs>
                <w:tab w:val="clear" w:pos="2250"/>
                <w:tab w:val="num" w:pos="884"/>
              </w:tabs>
              <w:ind w:left="884" w:hanging="567"/>
              <w:rPr>
                <w:rFonts w:ascii="Arial" w:eastAsia="MS Mincho" w:hAnsi="Arial"/>
                <w:b/>
                <w:lang w:val="en-GB" w:eastAsia="en-GB"/>
              </w:rPr>
            </w:pPr>
            <w:r w:rsidRPr="00472F4A">
              <w:rPr>
                <w:rFonts w:ascii="Arial" w:eastAsia="MS Mincho" w:hAnsi="Arial"/>
                <w:b/>
                <w:lang w:val="en-GB" w:eastAsia="en-GB"/>
              </w:rPr>
              <w:t xml:space="preserve">5: Same as NR Rel-15 conclusion, RAN2 conclude that there is no RA-RNTI collision between slice specific RACH and legacy RACH in shared RO </w:t>
            </w:r>
          </w:p>
          <w:p w14:paraId="593AA45E" w14:textId="77777777" w:rsidR="00472F4A" w:rsidRPr="00472F4A" w:rsidRDefault="00472F4A" w:rsidP="00B900D6">
            <w:pPr>
              <w:numPr>
                <w:ilvl w:val="0"/>
                <w:numId w:val="8"/>
              </w:numPr>
              <w:tabs>
                <w:tab w:val="clear" w:pos="2250"/>
                <w:tab w:val="num" w:pos="884"/>
              </w:tabs>
              <w:ind w:left="884" w:hanging="567"/>
              <w:rPr>
                <w:rFonts w:ascii="Arial" w:eastAsia="MS Mincho" w:hAnsi="Arial"/>
                <w:b/>
                <w:lang w:val="en-GB" w:eastAsia="en-GB"/>
              </w:rPr>
            </w:pPr>
            <w:r w:rsidRPr="00472F4A">
              <w:rPr>
                <w:rFonts w:ascii="Arial" w:eastAsia="MS Mincho" w:hAnsi="Arial"/>
                <w:b/>
                <w:lang w:val="en-GB" w:eastAsia="en-GB"/>
              </w:rPr>
              <w:t xml:space="preserve">6: Same as NR Rel-15 conclusion, RAN2 conclude that the RA-RNTI collision between slice specific RACH and legacy RACH may happen in separate RO. </w:t>
            </w:r>
          </w:p>
          <w:p w14:paraId="3F9BFF6F" w14:textId="2C9C6FAA" w:rsidR="00472F4A" w:rsidRDefault="00472F4A" w:rsidP="00B900D6">
            <w:pPr>
              <w:numPr>
                <w:ilvl w:val="0"/>
                <w:numId w:val="8"/>
              </w:numPr>
              <w:tabs>
                <w:tab w:val="clear" w:pos="2250"/>
                <w:tab w:val="num" w:pos="884"/>
              </w:tabs>
              <w:ind w:left="884" w:hanging="567"/>
              <w:rPr>
                <w:rFonts w:ascii="Arial" w:eastAsia="Arial Unicode MS" w:hAnsi="Arial" w:cs="Arial"/>
                <w:lang w:val="en-GB" w:eastAsia="zh-CN"/>
              </w:rPr>
            </w:pPr>
            <w:r w:rsidRPr="00472F4A">
              <w:rPr>
                <w:rFonts w:ascii="Arial" w:eastAsia="MS Mincho" w:hAnsi="Arial"/>
                <w:b/>
                <w:highlight w:val="yellow"/>
                <w:lang w:val="en-GB" w:eastAsia="en-GB"/>
              </w:rPr>
              <w:t xml:space="preserve">Working assumption: this can be left to network implementation to resolve it (e.g. network configure RO in different time) </w:t>
            </w:r>
          </w:p>
        </w:tc>
      </w:tr>
    </w:tbl>
    <w:p w14:paraId="30D796A4" w14:textId="77777777" w:rsidR="00B900D6" w:rsidRDefault="00B900D6" w:rsidP="008B1710">
      <w:pPr>
        <w:pStyle w:val="a1"/>
        <w:rPr>
          <w:rFonts w:ascii="Arial" w:eastAsia="Arial Unicode MS" w:hAnsi="Arial" w:cs="Arial" w:hint="eastAsia"/>
          <w:lang w:eastAsia="zh-CN"/>
        </w:rPr>
      </w:pPr>
    </w:p>
    <w:p w14:paraId="7D84C193" w14:textId="6E0C25B6" w:rsidR="00DF66A1" w:rsidRPr="00CA6029" w:rsidRDefault="0088407A" w:rsidP="008B1710">
      <w:pPr>
        <w:pStyle w:val="a1"/>
        <w:rPr>
          <w:rFonts w:ascii="Arial" w:eastAsia="Arial Unicode MS" w:hAnsi="Arial" w:cs="Arial"/>
          <w:lang w:eastAsia="zh-CN"/>
        </w:rPr>
      </w:pPr>
      <w:r w:rsidRPr="00CA6029">
        <w:rPr>
          <w:rFonts w:ascii="Arial" w:eastAsia="Arial Unicode MS" w:hAnsi="Arial" w:cs="Arial"/>
          <w:lang w:eastAsia="zh-CN"/>
        </w:rPr>
        <w:t xml:space="preserve">In this </w:t>
      </w:r>
      <w:r w:rsidR="005434CA">
        <w:rPr>
          <w:rFonts w:ascii="Arial" w:eastAsia="Arial Unicode MS" w:hAnsi="Arial" w:cs="Arial" w:hint="eastAsia"/>
          <w:lang w:eastAsia="zh-CN"/>
        </w:rPr>
        <w:t>contribution</w:t>
      </w:r>
      <w:r w:rsidRPr="00CA6029">
        <w:rPr>
          <w:rFonts w:ascii="Arial" w:eastAsia="Arial Unicode MS" w:hAnsi="Arial" w:cs="Arial"/>
          <w:lang w:eastAsia="zh-CN"/>
        </w:rPr>
        <w:t xml:space="preserve">, we </w:t>
      </w:r>
      <w:r w:rsidR="005434CA">
        <w:rPr>
          <w:rFonts w:ascii="Arial" w:eastAsia="Arial Unicode MS" w:hAnsi="Arial" w:cs="Arial" w:hint="eastAsia"/>
          <w:lang w:eastAsia="zh-CN"/>
        </w:rPr>
        <w:t xml:space="preserve">will </w:t>
      </w:r>
      <w:r w:rsidRPr="00CA6029">
        <w:rPr>
          <w:rFonts w:ascii="Arial" w:eastAsia="Arial Unicode MS" w:hAnsi="Arial" w:cs="Arial"/>
          <w:lang w:eastAsia="zh-CN"/>
        </w:rPr>
        <w:t xml:space="preserve">analyze the </w:t>
      </w:r>
      <w:r w:rsidR="008B1710">
        <w:rPr>
          <w:rFonts w:ascii="Arial" w:eastAsia="Arial Unicode MS" w:hAnsi="Arial" w:cs="Arial" w:hint="eastAsia"/>
          <w:lang w:eastAsia="zh-CN"/>
        </w:rPr>
        <w:t xml:space="preserve">some </w:t>
      </w:r>
      <w:r w:rsidR="00B900D6">
        <w:rPr>
          <w:rFonts w:ascii="Arial" w:eastAsia="Arial Unicode MS" w:hAnsi="Arial" w:cs="Arial" w:hint="eastAsia"/>
          <w:lang w:eastAsia="zh-CN"/>
        </w:rPr>
        <w:t>open</w:t>
      </w:r>
      <w:r w:rsidR="007C5D2D" w:rsidRPr="00CA6029">
        <w:rPr>
          <w:rFonts w:ascii="Arial" w:eastAsia="Arial Unicode MS" w:hAnsi="Arial" w:cs="Arial"/>
          <w:lang w:eastAsia="zh-CN"/>
        </w:rPr>
        <w:t xml:space="preserve"> issues</w:t>
      </w:r>
      <w:r w:rsidR="00403ED7">
        <w:rPr>
          <w:rFonts w:ascii="Arial" w:eastAsia="Arial Unicode MS" w:hAnsi="Arial" w:cs="Arial" w:hint="eastAsia"/>
          <w:lang w:eastAsia="zh-CN"/>
        </w:rPr>
        <w:t xml:space="preserve"> </w:t>
      </w:r>
      <w:r w:rsidR="00403ED7">
        <w:rPr>
          <w:rFonts w:ascii="Arial" w:eastAsia="Arial Unicode MS" w:hAnsi="Arial" w:cs="Arial"/>
          <w:lang w:eastAsia="zh-CN"/>
        </w:rPr>
        <w:t>and</w:t>
      </w:r>
      <w:r w:rsidR="00403ED7">
        <w:rPr>
          <w:rFonts w:ascii="Arial" w:eastAsia="Arial Unicode MS" w:hAnsi="Arial" w:cs="Arial" w:hint="eastAsia"/>
          <w:lang w:eastAsia="zh-CN"/>
        </w:rPr>
        <w:t xml:space="preserve"> provide our proposal</w:t>
      </w:r>
      <w:r w:rsidR="008B1710">
        <w:rPr>
          <w:rFonts w:ascii="Arial" w:eastAsia="Arial Unicode MS" w:hAnsi="Arial" w:cs="Arial" w:hint="eastAsia"/>
          <w:lang w:eastAsia="zh-CN"/>
        </w:rPr>
        <w:t>s</w:t>
      </w:r>
      <w:r w:rsidR="00A93B5A" w:rsidRPr="00CA6029">
        <w:rPr>
          <w:rFonts w:ascii="Arial" w:eastAsia="Arial Unicode MS" w:hAnsi="Arial" w:cs="Arial"/>
          <w:lang w:eastAsia="zh-CN"/>
        </w:rPr>
        <w:t>.</w:t>
      </w:r>
    </w:p>
    <w:bookmarkEnd w:id="4"/>
    <w:bookmarkEnd w:id="5"/>
    <w:p w14:paraId="508BC676" w14:textId="4314A437" w:rsidR="003E1A9C" w:rsidRPr="00CA6029" w:rsidRDefault="00E3725B" w:rsidP="00794E0A">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sidRPr="00CA6029">
        <w:rPr>
          <w:rFonts w:ascii="Arial" w:eastAsia="宋体" w:hAnsi="Arial" w:cs="Arial"/>
          <w:sz w:val="36"/>
          <w:szCs w:val="36"/>
          <w:lang w:val="en-GB" w:eastAsia="zh-CN"/>
        </w:rPr>
        <w:t>Discussion</w:t>
      </w:r>
    </w:p>
    <w:p w14:paraId="44249B60" w14:textId="1EA53398" w:rsidR="00663E67" w:rsidRPr="00CA6029" w:rsidRDefault="00672FEA" w:rsidP="00663E67">
      <w:pPr>
        <w:pStyle w:val="20"/>
        <w:numPr>
          <w:ilvl w:val="0"/>
          <w:numId w:val="22"/>
        </w:numPr>
        <w:ind w:left="454" w:hanging="454"/>
        <w:rPr>
          <w:rFonts w:eastAsiaTheme="minorEastAsia"/>
          <w:sz w:val="24"/>
          <w:szCs w:val="24"/>
        </w:rPr>
      </w:pPr>
      <w:r w:rsidRPr="00CA6029">
        <w:rPr>
          <w:rFonts w:eastAsiaTheme="minorEastAsia"/>
          <w:sz w:val="24"/>
          <w:szCs w:val="24"/>
        </w:rPr>
        <w:t>Slice-based RA procedure</w:t>
      </w:r>
    </w:p>
    <w:p w14:paraId="452F3616" w14:textId="11C9BA4A" w:rsidR="00663E67" w:rsidRPr="00CA6029" w:rsidRDefault="00663E67" w:rsidP="00663E67">
      <w:pPr>
        <w:pStyle w:val="3"/>
        <w:numPr>
          <w:ilvl w:val="0"/>
          <w:numId w:val="0"/>
        </w:numPr>
        <w:ind w:left="567" w:hanging="567"/>
        <w:rPr>
          <w:sz w:val="20"/>
          <w:szCs w:val="20"/>
          <w:lang w:eastAsia="zh-CN"/>
        </w:rPr>
      </w:pPr>
      <w:r w:rsidRPr="00CA6029">
        <w:rPr>
          <w:rFonts w:eastAsiaTheme="minorEastAsia"/>
          <w:sz w:val="20"/>
          <w:szCs w:val="20"/>
          <w:lang w:eastAsia="zh-CN"/>
        </w:rPr>
        <w:t>2.</w:t>
      </w:r>
      <w:r w:rsidR="00937590" w:rsidRPr="00CA6029">
        <w:rPr>
          <w:rFonts w:eastAsiaTheme="minorEastAsia"/>
          <w:sz w:val="20"/>
          <w:szCs w:val="20"/>
          <w:lang w:eastAsia="zh-CN"/>
        </w:rPr>
        <w:t>1</w:t>
      </w:r>
      <w:r w:rsidRPr="00CA6029">
        <w:rPr>
          <w:rFonts w:eastAsiaTheme="minorEastAsia"/>
          <w:sz w:val="20"/>
          <w:szCs w:val="20"/>
          <w:lang w:eastAsia="zh-CN"/>
        </w:rPr>
        <w:t>.</w:t>
      </w:r>
      <w:r w:rsidR="00175C72">
        <w:rPr>
          <w:rFonts w:eastAsiaTheme="minorEastAsia" w:hint="eastAsia"/>
          <w:sz w:val="20"/>
          <w:szCs w:val="20"/>
          <w:lang w:eastAsia="zh-CN"/>
        </w:rPr>
        <w:t>1</w:t>
      </w:r>
      <w:r w:rsidRPr="00CA6029">
        <w:rPr>
          <w:rFonts w:eastAsiaTheme="minorEastAsia"/>
          <w:sz w:val="20"/>
          <w:szCs w:val="20"/>
          <w:lang w:eastAsia="zh-CN"/>
        </w:rPr>
        <w:tab/>
      </w:r>
      <w:r w:rsidR="006D13E0" w:rsidRPr="00CA6029">
        <w:rPr>
          <w:rFonts w:eastAsiaTheme="minorEastAsia"/>
          <w:sz w:val="20"/>
          <w:szCs w:val="20"/>
          <w:lang w:eastAsia="zh-CN"/>
        </w:rPr>
        <w:t xml:space="preserve">Slice-based RA configuration on SUL </w:t>
      </w:r>
    </w:p>
    <w:p w14:paraId="019AC931" w14:textId="1E0AC983" w:rsidR="005D0A33" w:rsidRDefault="00B14A90" w:rsidP="00560C8C">
      <w:pPr>
        <w:spacing w:before="240" w:after="120" w:line="276" w:lineRule="auto"/>
        <w:jc w:val="both"/>
        <w:rPr>
          <w:rFonts w:ascii="Arial" w:eastAsiaTheme="minorEastAsia" w:hAnsi="Arial" w:cs="Arial"/>
          <w:lang w:eastAsia="zh-CN"/>
        </w:rPr>
      </w:pPr>
      <w:r w:rsidRPr="00CA6029">
        <w:rPr>
          <w:rFonts w:ascii="Arial" w:eastAsiaTheme="minorEastAsia" w:hAnsi="Arial" w:cs="Arial"/>
          <w:lang w:eastAsia="zh-CN"/>
        </w:rPr>
        <w:t>In</w:t>
      </w:r>
      <w:r w:rsidR="0096373E">
        <w:rPr>
          <w:rFonts w:ascii="Arial" w:eastAsiaTheme="minorEastAsia" w:hAnsi="Arial" w:cs="Arial" w:hint="eastAsia"/>
          <w:lang w:eastAsia="zh-CN"/>
        </w:rPr>
        <w:t xml:space="preserve"> </w:t>
      </w:r>
      <w:r w:rsidR="0096373E">
        <w:rPr>
          <w:rFonts w:ascii="Arial" w:eastAsiaTheme="minorEastAsia" w:hAnsi="Arial" w:cs="Arial"/>
          <w:lang w:eastAsia="zh-CN"/>
        </w:rPr>
        <w:t>addition</w:t>
      </w:r>
      <w:r w:rsidR="0096373E">
        <w:rPr>
          <w:rFonts w:ascii="Arial" w:eastAsiaTheme="minorEastAsia" w:hAnsi="Arial" w:cs="Arial" w:hint="eastAsia"/>
          <w:lang w:eastAsia="zh-CN"/>
        </w:rPr>
        <w:t xml:space="preserve"> to carrier aggregation, NR also supports SUL. </w:t>
      </w:r>
      <w:r w:rsidR="00404B3C">
        <w:rPr>
          <w:rFonts w:ascii="Arial" w:eastAsiaTheme="minorEastAsia" w:hAnsi="Arial" w:cs="Arial" w:hint="eastAsia"/>
          <w:lang w:eastAsia="zh-CN"/>
        </w:rPr>
        <w:t xml:space="preserve">The origin for the </w:t>
      </w:r>
      <w:r w:rsidR="00404B3C">
        <w:rPr>
          <w:rFonts w:ascii="Arial" w:eastAsiaTheme="minorEastAsia" w:hAnsi="Arial" w:cs="Arial"/>
          <w:lang w:eastAsia="zh-CN"/>
        </w:rPr>
        <w:t>introduction</w:t>
      </w:r>
      <w:r w:rsidR="00404B3C">
        <w:rPr>
          <w:rFonts w:ascii="Arial" w:eastAsiaTheme="minorEastAsia" w:hAnsi="Arial" w:cs="Arial" w:hint="eastAsia"/>
          <w:lang w:eastAsia="zh-CN"/>
        </w:rPr>
        <w:t xml:space="preserve"> of SUL is that SU</w:t>
      </w:r>
      <w:r w:rsidRPr="00CA6029">
        <w:rPr>
          <w:rFonts w:ascii="Arial" w:eastAsiaTheme="minorEastAsia" w:hAnsi="Arial" w:cs="Arial"/>
          <w:lang w:eastAsia="zh-CN"/>
        </w:rPr>
        <w:t xml:space="preserve">L is applied to overcome the performance degradation of UL direction due to the difference </w:t>
      </w:r>
      <w:proofErr w:type="spellStart"/>
      <w:r w:rsidRPr="00CA6029">
        <w:rPr>
          <w:rFonts w:ascii="Arial" w:eastAsiaTheme="minorEastAsia" w:hAnsi="Arial" w:cs="Arial"/>
          <w:lang w:eastAsia="zh-CN"/>
        </w:rPr>
        <w:t>Tx</w:t>
      </w:r>
      <w:proofErr w:type="spellEnd"/>
      <w:r w:rsidRPr="00CA6029">
        <w:rPr>
          <w:rFonts w:ascii="Arial" w:eastAsiaTheme="minorEastAsia" w:hAnsi="Arial" w:cs="Arial"/>
          <w:lang w:eastAsia="zh-CN"/>
        </w:rPr>
        <w:t xml:space="preserve"> Power of UE and gNB. </w:t>
      </w:r>
      <w:r w:rsidR="005D0A33">
        <w:rPr>
          <w:rFonts w:ascii="Arial" w:eastAsiaTheme="minorEastAsia" w:hAnsi="Arial" w:cs="Arial" w:hint="eastAsia"/>
          <w:lang w:eastAsia="zh-CN"/>
        </w:rPr>
        <w:t xml:space="preserve">That is, its aim is to extend uplink coverage by utilizing the lower path loss at lower frequencies. For example, if the UE is under good channel condition, e.g. the UE </w:t>
      </w:r>
      <w:r w:rsidR="009238A5">
        <w:rPr>
          <w:rFonts w:ascii="Arial" w:eastAsiaTheme="minorEastAsia" w:hAnsi="Arial" w:cs="Arial" w:hint="eastAsia"/>
          <w:lang w:eastAsia="zh-CN"/>
        </w:rPr>
        <w:t>is close the serving cell, NUL can provide available service to the UE. T</w:t>
      </w:r>
      <w:r w:rsidR="009238A5">
        <w:rPr>
          <w:rFonts w:ascii="Arial" w:eastAsiaTheme="minorEastAsia" w:hAnsi="Arial" w:cs="Arial"/>
          <w:lang w:eastAsia="zh-CN"/>
        </w:rPr>
        <w:t>h</w:t>
      </w:r>
      <w:r w:rsidR="009238A5">
        <w:rPr>
          <w:rFonts w:ascii="Arial" w:eastAsiaTheme="minorEastAsia" w:hAnsi="Arial" w:cs="Arial" w:hint="eastAsia"/>
          <w:lang w:eastAsia="zh-CN"/>
        </w:rPr>
        <w:t xml:space="preserve">en, the UE can select to NUL carrier. However, if the channel condition is poor, the UE can select SUL. </w:t>
      </w:r>
      <w:r w:rsidR="006C0066">
        <w:rPr>
          <w:rFonts w:ascii="Arial" w:eastAsiaTheme="minorEastAsia" w:hAnsi="Arial" w:cs="Arial" w:hint="eastAsia"/>
          <w:lang w:eastAsia="zh-CN"/>
        </w:rPr>
        <w:t>With SUL</w:t>
      </w:r>
      <w:r w:rsidR="00D36FA3">
        <w:rPr>
          <w:rFonts w:ascii="Arial" w:eastAsiaTheme="minorEastAsia" w:hAnsi="Arial" w:cs="Arial" w:hint="eastAsia"/>
          <w:lang w:eastAsia="zh-CN"/>
        </w:rPr>
        <w:t xml:space="preserve"> the UE is configured with 2 ULs for one DL of the same cell </w:t>
      </w:r>
      <w:r w:rsidR="00011B8F">
        <w:rPr>
          <w:rFonts w:ascii="Arial" w:eastAsiaTheme="minorEastAsia" w:hAnsi="Arial" w:cs="Arial"/>
          <w:lang w:eastAsia="zh-CN"/>
        </w:rPr>
        <w:fldChar w:fldCharType="begin"/>
      </w:r>
      <w:r w:rsidR="00011B8F">
        <w:rPr>
          <w:rFonts w:ascii="Arial" w:eastAsiaTheme="minorEastAsia" w:hAnsi="Arial" w:cs="Arial"/>
          <w:lang w:eastAsia="zh-CN"/>
        </w:rPr>
        <w:instrText xml:space="preserve"> </w:instrText>
      </w:r>
      <w:r w:rsidR="00011B8F">
        <w:rPr>
          <w:rFonts w:ascii="Arial" w:eastAsiaTheme="minorEastAsia" w:hAnsi="Arial" w:cs="Arial" w:hint="eastAsia"/>
          <w:lang w:eastAsia="zh-CN"/>
        </w:rPr>
        <w:instrText>REF _Ref78979925 \r \h</w:instrText>
      </w:r>
      <w:r w:rsidR="00011B8F">
        <w:rPr>
          <w:rFonts w:ascii="Arial" w:eastAsiaTheme="minorEastAsia" w:hAnsi="Arial" w:cs="Arial"/>
          <w:lang w:eastAsia="zh-CN"/>
        </w:rPr>
        <w:instrText xml:space="preserve"> </w:instrText>
      </w:r>
      <w:r w:rsidR="00011B8F">
        <w:rPr>
          <w:rFonts w:ascii="Arial" w:eastAsiaTheme="minorEastAsia" w:hAnsi="Arial" w:cs="Arial"/>
          <w:lang w:eastAsia="zh-CN"/>
        </w:rPr>
      </w:r>
      <w:r w:rsidR="00011B8F">
        <w:rPr>
          <w:rFonts w:ascii="Arial" w:eastAsiaTheme="minorEastAsia" w:hAnsi="Arial" w:cs="Arial"/>
          <w:lang w:eastAsia="zh-CN"/>
        </w:rPr>
        <w:fldChar w:fldCharType="separate"/>
      </w:r>
      <w:r w:rsidR="00011B8F">
        <w:rPr>
          <w:rFonts w:ascii="Arial" w:eastAsiaTheme="minorEastAsia" w:hAnsi="Arial" w:cs="Arial"/>
          <w:lang w:eastAsia="zh-CN"/>
        </w:rPr>
        <w:t>[2]</w:t>
      </w:r>
      <w:r w:rsidR="00011B8F">
        <w:rPr>
          <w:rFonts w:ascii="Arial" w:eastAsiaTheme="minorEastAsia" w:hAnsi="Arial" w:cs="Arial"/>
          <w:lang w:eastAsia="zh-CN"/>
        </w:rPr>
        <w:fldChar w:fldCharType="end"/>
      </w:r>
      <w:r w:rsidRPr="00CA6029">
        <w:rPr>
          <w:rFonts w:ascii="Arial" w:eastAsiaTheme="minorEastAsia" w:hAnsi="Arial" w:cs="Arial"/>
          <w:lang w:eastAsia="zh-CN"/>
        </w:rPr>
        <w:t>.</w:t>
      </w:r>
      <w:r w:rsidR="004C5906" w:rsidRPr="00CA6029">
        <w:rPr>
          <w:rFonts w:ascii="Arial" w:eastAsiaTheme="minorEastAsia" w:hAnsi="Arial" w:cs="Arial"/>
          <w:lang w:eastAsia="zh-CN"/>
        </w:rPr>
        <w:t xml:space="preserve"> </w:t>
      </w:r>
    </w:p>
    <w:p w14:paraId="53A96A58" w14:textId="35298953" w:rsidR="00677685" w:rsidRPr="00403ED7" w:rsidRDefault="00B14A90" w:rsidP="00F67D5C">
      <w:pPr>
        <w:spacing w:before="240" w:after="120" w:line="276" w:lineRule="auto"/>
        <w:jc w:val="both"/>
        <w:rPr>
          <w:rFonts w:ascii="Arial" w:eastAsiaTheme="minorEastAsia" w:hAnsi="Arial" w:cs="Arial"/>
          <w:color w:val="FF0000"/>
          <w:lang w:eastAsia="zh-CN"/>
        </w:rPr>
      </w:pPr>
      <w:r w:rsidRPr="00CA6029">
        <w:rPr>
          <w:rFonts w:ascii="Arial" w:eastAsiaTheme="minorEastAsia" w:hAnsi="Arial" w:cs="Arial"/>
          <w:lang w:eastAsia="zh-CN"/>
        </w:rPr>
        <w:t xml:space="preserve">In slice-based RA, </w:t>
      </w:r>
      <w:r w:rsidR="003A7830" w:rsidRPr="00CA6029">
        <w:rPr>
          <w:rFonts w:ascii="Arial" w:eastAsiaTheme="minorEastAsia" w:hAnsi="Arial" w:cs="Arial"/>
          <w:lang w:eastAsia="zh-CN"/>
        </w:rPr>
        <w:t xml:space="preserve">the radio environment can also degrade and is not suitable for transmission. So SUL can be used for slice-based RA </w:t>
      </w:r>
      <w:r w:rsidR="009238A5">
        <w:rPr>
          <w:rFonts w:ascii="Arial" w:eastAsiaTheme="minorEastAsia" w:hAnsi="Arial" w:cs="Arial" w:hint="eastAsia"/>
          <w:lang w:eastAsia="zh-CN"/>
        </w:rPr>
        <w:t xml:space="preserve">to provide higher uplink data rates </w:t>
      </w:r>
      <w:r w:rsidR="00FD759E">
        <w:rPr>
          <w:rFonts w:ascii="Arial" w:eastAsiaTheme="minorEastAsia" w:hAnsi="Arial" w:cs="Arial" w:hint="eastAsia"/>
          <w:lang w:eastAsia="zh-CN"/>
        </w:rPr>
        <w:t>when</w:t>
      </w:r>
      <w:r w:rsidR="003A7830" w:rsidRPr="00CA6029">
        <w:rPr>
          <w:rFonts w:ascii="Arial" w:eastAsiaTheme="minorEastAsia" w:hAnsi="Arial" w:cs="Arial"/>
          <w:lang w:eastAsia="zh-CN"/>
        </w:rPr>
        <w:t xml:space="preserve"> the channel condition is poor</w:t>
      </w:r>
      <w:r w:rsidR="00FD759E">
        <w:rPr>
          <w:rFonts w:ascii="Arial" w:eastAsiaTheme="minorEastAsia" w:hAnsi="Arial" w:cs="Arial" w:hint="eastAsia"/>
          <w:lang w:eastAsia="zh-CN"/>
        </w:rPr>
        <w:t>.</w:t>
      </w:r>
    </w:p>
    <w:p w14:paraId="5DF860E4" w14:textId="2991D102" w:rsidR="00B14A90" w:rsidRPr="00CA6029" w:rsidRDefault="00CC14A2" w:rsidP="00CC14A2">
      <w:pPr>
        <w:pStyle w:val="a6"/>
        <w:rPr>
          <w:rFonts w:ascii="Arial" w:eastAsiaTheme="minorEastAsia" w:hAnsi="Arial" w:cs="Arial"/>
          <w:lang w:eastAsia="zh-CN"/>
        </w:rPr>
      </w:pPr>
      <w:bookmarkStart w:id="6" w:name="_Toc71534279"/>
      <w:bookmarkStart w:id="7" w:name="_Toc78980016"/>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00011B8F">
        <w:rPr>
          <w:rFonts w:ascii="Arial" w:hAnsi="Arial" w:cs="Arial"/>
          <w:b/>
          <w:noProof/>
        </w:rPr>
        <w:t>1</w:t>
      </w:r>
      <w:r w:rsidRPr="00CA6029">
        <w:rPr>
          <w:rFonts w:ascii="Arial" w:hAnsi="Arial" w:cs="Arial"/>
          <w:b/>
        </w:rPr>
        <w:fldChar w:fldCharType="end"/>
      </w:r>
      <w:r w:rsidRPr="00CA6029">
        <w:rPr>
          <w:rFonts w:ascii="Arial" w:hAnsi="Arial" w:cs="Arial"/>
          <w:b/>
          <w:lang w:eastAsia="zh-CN"/>
        </w:rPr>
        <w:t>: SUL is supported in slice-based RA</w:t>
      </w:r>
      <w:r w:rsidR="00C65402" w:rsidRPr="00CA6029">
        <w:rPr>
          <w:rFonts w:ascii="Arial" w:hAnsi="Arial" w:cs="Arial"/>
          <w:b/>
          <w:lang w:eastAsia="zh-CN"/>
        </w:rPr>
        <w:t xml:space="preserve"> configuration</w:t>
      </w:r>
      <w:r w:rsidRPr="00CA6029">
        <w:rPr>
          <w:rFonts w:ascii="Arial" w:hAnsi="Arial" w:cs="Arial"/>
          <w:b/>
          <w:lang w:eastAsia="zh-CN"/>
        </w:rPr>
        <w:t>.</w:t>
      </w:r>
      <w:bookmarkEnd w:id="6"/>
      <w:bookmarkEnd w:id="7"/>
    </w:p>
    <w:p w14:paraId="387237C6" w14:textId="5E13C2E2" w:rsidR="00663E67" w:rsidRPr="00CA6029" w:rsidRDefault="00663E67" w:rsidP="00663E67">
      <w:pPr>
        <w:pStyle w:val="3"/>
        <w:numPr>
          <w:ilvl w:val="0"/>
          <w:numId w:val="0"/>
        </w:numPr>
        <w:ind w:left="567" w:hanging="567"/>
        <w:rPr>
          <w:sz w:val="20"/>
          <w:szCs w:val="20"/>
          <w:lang w:eastAsia="zh-CN"/>
        </w:rPr>
      </w:pPr>
      <w:r w:rsidRPr="00CA6029">
        <w:rPr>
          <w:rFonts w:eastAsiaTheme="minorEastAsia"/>
          <w:sz w:val="20"/>
          <w:szCs w:val="20"/>
          <w:lang w:eastAsia="zh-CN"/>
        </w:rPr>
        <w:t>2.</w:t>
      </w:r>
      <w:r w:rsidR="00937590" w:rsidRPr="00CA6029">
        <w:rPr>
          <w:rFonts w:eastAsiaTheme="minorEastAsia"/>
          <w:sz w:val="20"/>
          <w:szCs w:val="20"/>
          <w:lang w:eastAsia="zh-CN"/>
        </w:rPr>
        <w:t>1</w:t>
      </w:r>
      <w:r w:rsidRPr="00CA6029">
        <w:rPr>
          <w:rFonts w:eastAsiaTheme="minorEastAsia"/>
          <w:sz w:val="20"/>
          <w:szCs w:val="20"/>
          <w:lang w:eastAsia="zh-CN"/>
        </w:rPr>
        <w:t>.</w:t>
      </w:r>
      <w:r w:rsidR="00825723">
        <w:rPr>
          <w:rFonts w:eastAsiaTheme="minorEastAsia" w:hint="eastAsia"/>
          <w:sz w:val="20"/>
          <w:szCs w:val="20"/>
          <w:lang w:eastAsia="zh-CN"/>
        </w:rPr>
        <w:t>2</w:t>
      </w:r>
      <w:r w:rsidRPr="00CA6029">
        <w:rPr>
          <w:rFonts w:eastAsiaTheme="minorEastAsia"/>
          <w:sz w:val="20"/>
          <w:szCs w:val="20"/>
          <w:lang w:eastAsia="zh-CN"/>
        </w:rPr>
        <w:tab/>
      </w:r>
      <w:r w:rsidR="00797212" w:rsidRPr="00CA6029">
        <w:rPr>
          <w:rFonts w:eastAsiaTheme="minorEastAsia"/>
          <w:sz w:val="20"/>
          <w:szCs w:val="20"/>
          <w:lang w:eastAsia="zh-CN"/>
        </w:rPr>
        <w:t>RA-slice configuration for 2-step RA/4-step RA</w:t>
      </w:r>
    </w:p>
    <w:p w14:paraId="74CBA923" w14:textId="144DBD16" w:rsidR="00663E67" w:rsidRPr="00CA6029" w:rsidRDefault="003D682A" w:rsidP="00F67D5C">
      <w:pPr>
        <w:pStyle w:val="a1"/>
        <w:spacing w:before="240" w:line="276" w:lineRule="auto"/>
        <w:rPr>
          <w:rFonts w:ascii="Arial" w:eastAsiaTheme="minorEastAsia" w:hAnsi="Arial" w:cs="Arial"/>
          <w:lang w:val="en-GB" w:eastAsia="zh-CN"/>
        </w:rPr>
      </w:pPr>
      <w:r w:rsidRPr="00CA6029">
        <w:rPr>
          <w:rFonts w:ascii="Arial" w:eastAsiaTheme="minorEastAsia" w:hAnsi="Arial" w:cs="Arial"/>
          <w:lang w:val="en-GB" w:eastAsia="zh-CN"/>
        </w:rPr>
        <w:t xml:space="preserve">In </w:t>
      </w:r>
      <w:r w:rsidR="00011B8F">
        <w:rPr>
          <w:rFonts w:ascii="Arial" w:eastAsiaTheme="minorEastAsia" w:hAnsi="Arial" w:cs="Arial"/>
          <w:lang w:val="en-GB" w:eastAsia="zh-CN"/>
        </w:rPr>
        <w:fldChar w:fldCharType="begin"/>
      </w:r>
      <w:r w:rsidR="00011B8F">
        <w:rPr>
          <w:rFonts w:ascii="Arial" w:eastAsiaTheme="minorEastAsia" w:hAnsi="Arial" w:cs="Arial"/>
          <w:lang w:val="en-GB" w:eastAsia="zh-CN"/>
        </w:rPr>
        <w:instrText xml:space="preserve"> REF _Ref78979958 \r \h </w:instrText>
      </w:r>
      <w:r w:rsidR="00011B8F">
        <w:rPr>
          <w:rFonts w:ascii="Arial" w:eastAsiaTheme="minorEastAsia" w:hAnsi="Arial" w:cs="Arial"/>
          <w:lang w:val="en-GB" w:eastAsia="zh-CN"/>
        </w:rPr>
      </w:r>
      <w:r w:rsidR="00011B8F">
        <w:rPr>
          <w:rFonts w:ascii="Arial" w:eastAsiaTheme="minorEastAsia" w:hAnsi="Arial" w:cs="Arial"/>
          <w:lang w:val="en-GB" w:eastAsia="zh-CN"/>
        </w:rPr>
        <w:fldChar w:fldCharType="separate"/>
      </w:r>
      <w:r w:rsidR="00011B8F">
        <w:rPr>
          <w:rFonts w:ascii="Arial" w:eastAsiaTheme="minorEastAsia" w:hAnsi="Arial" w:cs="Arial"/>
          <w:lang w:val="en-GB" w:eastAsia="zh-CN"/>
        </w:rPr>
        <w:t>[3]</w:t>
      </w:r>
      <w:r w:rsidR="00011B8F">
        <w:rPr>
          <w:rFonts w:ascii="Arial" w:eastAsiaTheme="minorEastAsia" w:hAnsi="Arial" w:cs="Arial"/>
          <w:lang w:val="en-GB" w:eastAsia="zh-CN"/>
        </w:rPr>
        <w:fldChar w:fldCharType="end"/>
      </w:r>
      <w:r w:rsidRPr="00CA6029">
        <w:rPr>
          <w:rFonts w:ascii="Arial" w:eastAsiaTheme="minorEastAsia" w:hAnsi="Arial" w:cs="Arial"/>
          <w:lang w:val="en-GB" w:eastAsia="zh-CN"/>
        </w:rPr>
        <w:t xml:space="preserve">, </w:t>
      </w:r>
      <w:r w:rsidR="00F67D5C">
        <w:rPr>
          <w:rFonts w:ascii="Arial" w:eastAsiaTheme="minorEastAsia" w:hAnsi="Arial" w:cs="Arial" w:hint="eastAsia"/>
          <w:lang w:val="en-GB" w:eastAsia="zh-CN"/>
        </w:rPr>
        <w:t xml:space="preserve">totally </w:t>
      </w:r>
      <w:r w:rsidRPr="00CA6029">
        <w:rPr>
          <w:rFonts w:ascii="Arial" w:eastAsiaTheme="minorEastAsia" w:hAnsi="Arial" w:cs="Arial"/>
          <w:lang w:val="en-GB" w:eastAsia="zh-CN"/>
        </w:rPr>
        <w:t xml:space="preserve">8 cases are identified. </w:t>
      </w:r>
      <w:r w:rsidR="00F67D5C">
        <w:rPr>
          <w:rFonts w:ascii="Arial" w:eastAsiaTheme="minorEastAsia" w:hAnsi="Arial" w:cs="Arial" w:hint="eastAsia"/>
          <w:lang w:val="en-GB" w:eastAsia="zh-CN"/>
        </w:rPr>
        <w:t>T</w:t>
      </w:r>
      <w:r w:rsidR="00993C81" w:rsidRPr="00CA6029">
        <w:rPr>
          <w:rFonts w:ascii="Arial" w:eastAsiaTheme="minorEastAsia" w:hAnsi="Arial" w:cs="Arial"/>
          <w:lang w:val="en-GB" w:eastAsia="zh-CN"/>
        </w:rPr>
        <w:t>he common issues of t</w:t>
      </w:r>
      <w:r w:rsidR="00681F6E" w:rsidRPr="00CA6029">
        <w:rPr>
          <w:rFonts w:ascii="Arial" w:eastAsiaTheme="minorEastAsia" w:hAnsi="Arial" w:cs="Arial"/>
          <w:lang w:val="en-GB" w:eastAsia="zh-CN"/>
        </w:rPr>
        <w:t xml:space="preserve">he table in </w:t>
      </w:r>
      <w:r w:rsidR="00791645" w:rsidRPr="00CA6029">
        <w:rPr>
          <w:rFonts w:ascii="Arial" w:eastAsiaTheme="minorEastAsia" w:hAnsi="Arial" w:cs="Arial"/>
          <w:lang w:val="en-GB" w:eastAsia="zh-CN"/>
        </w:rPr>
        <w:fldChar w:fldCharType="begin"/>
      </w:r>
      <w:r w:rsidR="00791645" w:rsidRPr="00CA6029">
        <w:rPr>
          <w:rFonts w:ascii="Arial" w:eastAsiaTheme="minorEastAsia" w:hAnsi="Arial" w:cs="Arial"/>
          <w:lang w:val="en-GB" w:eastAsia="zh-CN"/>
        </w:rPr>
        <w:instrText xml:space="preserve"> REF _Ref71532539 \r \h </w:instrText>
      </w:r>
      <w:r w:rsidR="00CA6029">
        <w:rPr>
          <w:rFonts w:ascii="Arial" w:eastAsiaTheme="minorEastAsia" w:hAnsi="Arial" w:cs="Arial"/>
          <w:lang w:val="en-GB" w:eastAsia="zh-CN"/>
        </w:rPr>
        <w:instrText xml:space="preserve"> \* MERGEFORMAT </w:instrText>
      </w:r>
      <w:r w:rsidR="00791645" w:rsidRPr="00CA6029">
        <w:rPr>
          <w:rFonts w:ascii="Arial" w:eastAsiaTheme="minorEastAsia" w:hAnsi="Arial" w:cs="Arial"/>
          <w:lang w:val="en-GB" w:eastAsia="zh-CN"/>
        </w:rPr>
      </w:r>
      <w:r w:rsidR="00791645" w:rsidRPr="00CA6029">
        <w:rPr>
          <w:rFonts w:ascii="Arial" w:eastAsiaTheme="minorEastAsia" w:hAnsi="Arial" w:cs="Arial"/>
          <w:lang w:val="en-GB" w:eastAsia="zh-CN"/>
        </w:rPr>
        <w:fldChar w:fldCharType="separate"/>
      </w:r>
      <w:r w:rsidR="00791645" w:rsidRPr="00CA6029">
        <w:rPr>
          <w:rFonts w:ascii="Arial" w:eastAsiaTheme="minorEastAsia" w:hAnsi="Arial" w:cs="Arial"/>
          <w:lang w:val="en-GB" w:eastAsia="zh-CN"/>
        </w:rPr>
        <w:t>[3]</w:t>
      </w:r>
      <w:r w:rsidR="00791645" w:rsidRPr="00CA6029">
        <w:rPr>
          <w:rFonts w:ascii="Arial" w:eastAsiaTheme="minorEastAsia" w:hAnsi="Arial" w:cs="Arial"/>
          <w:lang w:val="en-GB" w:eastAsia="zh-CN"/>
        </w:rPr>
        <w:fldChar w:fldCharType="end"/>
      </w:r>
      <w:r w:rsidR="00F67D5C">
        <w:rPr>
          <w:rFonts w:ascii="Arial" w:eastAsiaTheme="minorEastAsia" w:hAnsi="Arial" w:cs="Arial" w:hint="eastAsia"/>
          <w:lang w:val="en-GB" w:eastAsia="zh-CN"/>
        </w:rPr>
        <w:t xml:space="preserve"> </w:t>
      </w:r>
      <w:r w:rsidR="00ED08E2" w:rsidRPr="00CA6029">
        <w:rPr>
          <w:rFonts w:ascii="Arial" w:eastAsiaTheme="minorEastAsia" w:hAnsi="Arial" w:cs="Arial"/>
          <w:lang w:val="en-GB" w:eastAsia="zh-CN"/>
        </w:rPr>
        <w:t xml:space="preserve">can be categorized into the following </w:t>
      </w:r>
      <w:r w:rsidR="00681F6E" w:rsidRPr="00CA6029">
        <w:rPr>
          <w:rFonts w:ascii="Arial" w:eastAsiaTheme="minorEastAsia" w:hAnsi="Arial" w:cs="Arial"/>
          <w:lang w:val="en-GB" w:eastAsia="zh-CN"/>
        </w:rPr>
        <w:t>questions</w:t>
      </w:r>
      <w:r w:rsidR="00ED08E2" w:rsidRPr="00CA6029">
        <w:rPr>
          <w:rFonts w:ascii="Arial" w:eastAsiaTheme="minorEastAsia" w:hAnsi="Arial" w:cs="Arial"/>
          <w:lang w:val="en-GB" w:eastAsia="zh-CN"/>
        </w:rPr>
        <w:t>:</w:t>
      </w:r>
    </w:p>
    <w:p w14:paraId="45CC62D1" w14:textId="32801C89" w:rsidR="005B2D9F" w:rsidRPr="00CA6029" w:rsidRDefault="001D5D85" w:rsidP="00F67D5C">
      <w:pPr>
        <w:pStyle w:val="a1"/>
        <w:numPr>
          <w:ilvl w:val="0"/>
          <w:numId w:val="60"/>
        </w:numPr>
        <w:spacing w:line="276" w:lineRule="auto"/>
        <w:rPr>
          <w:rFonts w:ascii="Arial" w:eastAsiaTheme="minorEastAsia" w:hAnsi="Arial" w:cs="Arial"/>
          <w:lang w:val="en-GB" w:eastAsia="zh-CN"/>
        </w:rPr>
      </w:pPr>
      <w:r w:rsidRPr="00CA6029">
        <w:rPr>
          <w:rFonts w:ascii="Arial" w:eastAsiaTheme="minorEastAsia" w:hAnsi="Arial" w:cs="Arial"/>
          <w:lang w:val="en-GB" w:eastAsia="zh-CN"/>
        </w:rPr>
        <w:t>Whether 4-step common RA can</w:t>
      </w:r>
      <w:r w:rsidR="00681F6E" w:rsidRPr="00CA6029">
        <w:rPr>
          <w:rFonts w:ascii="Arial" w:eastAsiaTheme="minorEastAsia" w:hAnsi="Arial" w:cs="Arial"/>
          <w:lang w:val="en-GB" w:eastAsia="zh-CN"/>
        </w:rPr>
        <w:t xml:space="preserve"> be configured </w:t>
      </w:r>
      <w:r w:rsidR="00571083" w:rsidRPr="00CA6029">
        <w:rPr>
          <w:rFonts w:ascii="Arial" w:eastAsiaTheme="minorEastAsia" w:hAnsi="Arial" w:cs="Arial"/>
          <w:lang w:val="en-GB" w:eastAsia="zh-CN"/>
        </w:rPr>
        <w:t xml:space="preserve">or </w:t>
      </w:r>
      <w:r w:rsidR="00F67D5C" w:rsidRPr="00CA6029">
        <w:rPr>
          <w:rFonts w:ascii="Arial" w:eastAsiaTheme="minorEastAsia" w:hAnsi="Arial" w:cs="Arial"/>
          <w:lang w:val="en-GB" w:eastAsia="zh-CN"/>
        </w:rPr>
        <w:t>not (</w:t>
      </w:r>
      <w:r w:rsidR="00681F6E" w:rsidRPr="00CA6029">
        <w:rPr>
          <w:rFonts w:ascii="Arial" w:eastAsiaTheme="minorEastAsia" w:hAnsi="Arial" w:cs="Arial"/>
          <w:lang w:val="en-GB" w:eastAsia="zh-CN"/>
        </w:rPr>
        <w:t xml:space="preserve">case 3, </w:t>
      </w:r>
      <w:r w:rsidRPr="00CA6029">
        <w:rPr>
          <w:rFonts w:ascii="Arial" w:eastAsiaTheme="minorEastAsia" w:hAnsi="Arial" w:cs="Arial"/>
          <w:lang w:val="en-GB" w:eastAsia="zh-CN"/>
        </w:rPr>
        <w:t>case 6</w:t>
      </w:r>
      <w:r w:rsidR="001D43BF" w:rsidRPr="00CA6029">
        <w:rPr>
          <w:rFonts w:ascii="Arial" w:eastAsiaTheme="minorEastAsia" w:hAnsi="Arial" w:cs="Arial"/>
          <w:lang w:val="en-GB" w:eastAsia="zh-CN"/>
        </w:rPr>
        <w:t xml:space="preserve"> and case 8</w:t>
      </w:r>
      <w:r w:rsidRPr="00CA6029">
        <w:rPr>
          <w:rFonts w:ascii="Arial" w:eastAsiaTheme="minorEastAsia" w:hAnsi="Arial" w:cs="Arial"/>
          <w:lang w:val="en-GB" w:eastAsia="zh-CN"/>
        </w:rPr>
        <w:t>)?</w:t>
      </w:r>
      <w:r w:rsidR="005B2D9F" w:rsidRPr="00CA6029">
        <w:rPr>
          <w:rFonts w:ascii="Arial" w:eastAsiaTheme="minorEastAsia" w:hAnsi="Arial" w:cs="Arial"/>
          <w:lang w:val="en-GB" w:eastAsia="zh-CN"/>
        </w:rPr>
        <w:t xml:space="preserve"> </w:t>
      </w:r>
    </w:p>
    <w:p w14:paraId="1D865ABA" w14:textId="4A44EB62" w:rsidR="001D5D85" w:rsidRPr="00CA6029" w:rsidRDefault="005B2D9F" w:rsidP="00F67D5C">
      <w:pPr>
        <w:pStyle w:val="a1"/>
        <w:numPr>
          <w:ilvl w:val="0"/>
          <w:numId w:val="60"/>
        </w:numPr>
        <w:spacing w:line="276" w:lineRule="auto"/>
        <w:rPr>
          <w:rFonts w:ascii="Arial" w:eastAsiaTheme="minorEastAsia" w:hAnsi="Arial" w:cs="Arial"/>
          <w:lang w:val="en-GB" w:eastAsia="zh-CN"/>
        </w:rPr>
      </w:pPr>
      <w:r w:rsidRPr="00CA6029">
        <w:rPr>
          <w:rFonts w:ascii="Arial" w:eastAsiaTheme="minorEastAsia" w:hAnsi="Arial" w:cs="Arial"/>
          <w:lang w:val="en-GB" w:eastAsia="zh-CN"/>
        </w:rPr>
        <w:t xml:space="preserve">Whether slice-based RA </w:t>
      </w:r>
      <w:proofErr w:type="gramStart"/>
      <w:r w:rsidRPr="00CA6029">
        <w:rPr>
          <w:rFonts w:ascii="Arial" w:eastAsiaTheme="minorEastAsia" w:hAnsi="Arial" w:cs="Arial"/>
          <w:lang w:val="en-GB" w:eastAsia="zh-CN"/>
        </w:rPr>
        <w:t>can</w:t>
      </w:r>
      <w:proofErr w:type="gramEnd"/>
      <w:r w:rsidRPr="00CA6029">
        <w:rPr>
          <w:rFonts w:ascii="Arial" w:eastAsiaTheme="minorEastAsia" w:hAnsi="Arial" w:cs="Arial"/>
          <w:lang w:val="en-GB" w:eastAsia="zh-CN"/>
        </w:rPr>
        <w:t xml:space="preserve"> fallback to common RA?</w:t>
      </w:r>
    </w:p>
    <w:p w14:paraId="0676F3A4" w14:textId="2F13F57B" w:rsidR="008B7AF8" w:rsidRDefault="00F67D5C" w:rsidP="00393476">
      <w:pPr>
        <w:pStyle w:val="a1"/>
        <w:spacing w:line="276" w:lineRule="auto"/>
        <w:rPr>
          <w:rFonts w:ascii="Arial" w:eastAsiaTheme="minorEastAsia" w:hAnsi="Arial" w:cs="Arial"/>
          <w:lang w:val="en-GB" w:eastAsia="zh-CN"/>
        </w:rPr>
      </w:pPr>
      <w:r>
        <w:rPr>
          <w:rFonts w:ascii="Arial" w:eastAsiaTheme="minorEastAsia" w:hAnsi="Arial" w:cs="Arial" w:hint="eastAsia"/>
          <w:lang w:val="en-GB" w:eastAsia="zh-CN"/>
        </w:rPr>
        <w:lastRenderedPageBreak/>
        <w:t xml:space="preserve">As we already agreed, </w:t>
      </w:r>
      <w:r>
        <w:rPr>
          <w:rFonts w:ascii="Arial" w:eastAsiaTheme="minorEastAsia" w:hAnsi="Arial" w:cs="Arial"/>
          <w:lang w:val="en-GB" w:eastAsia="zh-CN"/>
        </w:rPr>
        <w:t>the</w:t>
      </w:r>
      <w:r>
        <w:rPr>
          <w:rFonts w:ascii="Arial" w:eastAsiaTheme="minorEastAsia" w:hAnsi="Arial" w:cs="Arial" w:hint="eastAsia"/>
          <w:lang w:val="en-GB" w:eastAsia="zh-CN"/>
        </w:rPr>
        <w:t xml:space="preserve"> </w:t>
      </w:r>
      <w:r w:rsidR="00554B8A" w:rsidRPr="00CA6029">
        <w:rPr>
          <w:rFonts w:ascii="Arial" w:eastAsiaTheme="minorEastAsia" w:hAnsi="Arial" w:cs="Arial"/>
          <w:lang w:val="en-GB" w:eastAsia="zh-CN"/>
        </w:rPr>
        <w:t xml:space="preserve">slice specific RACH will </w:t>
      </w:r>
      <w:r w:rsidR="008B7AF8">
        <w:rPr>
          <w:rFonts w:ascii="Arial" w:eastAsiaTheme="minorEastAsia" w:hAnsi="Arial" w:cs="Arial" w:hint="eastAsia"/>
          <w:lang w:val="en-GB" w:eastAsia="zh-CN"/>
        </w:rPr>
        <w:t xml:space="preserve">be </w:t>
      </w:r>
      <w:r w:rsidR="00554B8A" w:rsidRPr="00CA6029">
        <w:rPr>
          <w:rFonts w:ascii="Arial" w:eastAsiaTheme="minorEastAsia" w:hAnsi="Arial" w:cs="Arial"/>
          <w:lang w:val="en-GB" w:eastAsia="zh-CN"/>
        </w:rPr>
        <w:t xml:space="preserve">firstly discussed for IDLE and INACTIVE mode. </w:t>
      </w:r>
      <w:r w:rsidR="00404B3C">
        <w:rPr>
          <w:rFonts w:ascii="Arial" w:eastAsiaTheme="minorEastAsia" w:hAnsi="Arial" w:cs="Arial" w:hint="eastAsia"/>
          <w:lang w:val="en-GB" w:eastAsia="zh-CN"/>
        </w:rPr>
        <w:t xml:space="preserve">And we have not introduced dedicated BWP for slice-based RA. </w:t>
      </w:r>
      <w:r w:rsidR="006D52BC">
        <w:rPr>
          <w:rFonts w:ascii="Arial" w:eastAsiaTheme="minorEastAsia" w:hAnsi="Arial" w:cs="Arial" w:hint="eastAsia"/>
          <w:lang w:val="en-GB" w:eastAsia="zh-CN"/>
        </w:rPr>
        <w:t>Normally, legacy UEs performs RRC setup/resume procedure via common RA procedure in RRC IDLE and INACTIVE state on the initial BWP. If 4-step common RA is not configured, the legacy UEs can</w:t>
      </w:r>
      <w:r w:rsidR="006D52BC">
        <w:rPr>
          <w:rFonts w:ascii="Arial" w:eastAsiaTheme="minorEastAsia" w:hAnsi="Arial" w:cs="Arial"/>
          <w:lang w:val="en-GB" w:eastAsia="zh-CN"/>
        </w:rPr>
        <w:t>’</w:t>
      </w:r>
      <w:r w:rsidR="006D52BC">
        <w:rPr>
          <w:rFonts w:ascii="Arial" w:eastAsiaTheme="minorEastAsia" w:hAnsi="Arial" w:cs="Arial" w:hint="eastAsia"/>
          <w:lang w:val="en-GB" w:eastAsia="zh-CN"/>
        </w:rPr>
        <w:t>t perform normal RR</w:t>
      </w:r>
      <w:r w:rsidR="00393476">
        <w:rPr>
          <w:rFonts w:ascii="Arial" w:eastAsiaTheme="minorEastAsia" w:hAnsi="Arial" w:cs="Arial" w:hint="eastAsia"/>
          <w:lang w:val="en-GB" w:eastAsia="zh-CN"/>
        </w:rPr>
        <w:t>C setup/resume. We should avoid such configuration.</w:t>
      </w:r>
    </w:p>
    <w:p w14:paraId="2FF32B7A" w14:textId="0F1B8614" w:rsidR="00554B8A" w:rsidRDefault="00554B8A" w:rsidP="002F2977">
      <w:pPr>
        <w:pStyle w:val="a6"/>
        <w:jc w:val="both"/>
        <w:rPr>
          <w:rFonts w:ascii="Arial" w:hAnsi="Arial" w:cs="Arial"/>
          <w:b/>
          <w:lang w:eastAsia="zh-CN"/>
        </w:rPr>
      </w:pPr>
      <w:bookmarkStart w:id="8" w:name="_Toc71534280"/>
      <w:bookmarkStart w:id="9" w:name="_Toc78980017"/>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00011B8F">
        <w:rPr>
          <w:rFonts w:ascii="Arial" w:hAnsi="Arial" w:cs="Arial"/>
          <w:b/>
          <w:noProof/>
        </w:rPr>
        <w:t>2</w:t>
      </w:r>
      <w:r w:rsidRPr="00CA6029">
        <w:rPr>
          <w:rFonts w:ascii="Arial" w:hAnsi="Arial" w:cs="Arial"/>
          <w:b/>
        </w:rPr>
        <w:fldChar w:fldCharType="end"/>
      </w:r>
      <w:r w:rsidRPr="00CA6029">
        <w:rPr>
          <w:rFonts w:ascii="Arial" w:hAnsi="Arial" w:cs="Arial"/>
          <w:b/>
          <w:lang w:eastAsia="zh-CN"/>
        </w:rPr>
        <w:t xml:space="preserve">: </w:t>
      </w:r>
      <w:r w:rsidR="008B7AF8">
        <w:rPr>
          <w:rFonts w:ascii="Arial" w:hAnsi="Arial" w:cs="Arial" w:hint="eastAsia"/>
          <w:b/>
          <w:lang w:eastAsia="zh-CN"/>
        </w:rPr>
        <w:t xml:space="preserve">The </w:t>
      </w:r>
      <w:r w:rsidRPr="00CA6029">
        <w:rPr>
          <w:rFonts w:ascii="Arial" w:hAnsi="Arial" w:cs="Arial"/>
          <w:b/>
          <w:lang w:eastAsia="zh-CN"/>
        </w:rPr>
        <w:t xml:space="preserve">4-step common RACH should be </w:t>
      </w:r>
      <w:r w:rsidR="008B7AF8" w:rsidRPr="008B7AF8">
        <w:rPr>
          <w:rFonts w:ascii="Arial" w:hAnsi="Arial" w:cs="Arial"/>
          <w:b/>
          <w:lang w:eastAsia="zh-CN"/>
        </w:rPr>
        <w:t xml:space="preserve">configured </w:t>
      </w:r>
      <w:bookmarkEnd w:id="8"/>
      <w:r w:rsidR="008B7AF8" w:rsidRPr="008B7AF8">
        <w:rPr>
          <w:rFonts w:ascii="Arial" w:hAnsi="Arial" w:cs="Arial"/>
          <w:b/>
          <w:lang w:eastAsia="zh-CN"/>
        </w:rPr>
        <w:t>on the initial</w:t>
      </w:r>
      <w:r w:rsidR="00393476">
        <w:rPr>
          <w:rFonts w:ascii="Arial" w:hAnsi="Arial" w:cs="Arial" w:hint="eastAsia"/>
          <w:b/>
          <w:lang w:eastAsia="zh-CN"/>
        </w:rPr>
        <w:t xml:space="preserve"> BWP</w:t>
      </w:r>
      <w:r w:rsidR="00BE37A0">
        <w:rPr>
          <w:rFonts w:ascii="Arial" w:hAnsi="Arial" w:cs="Arial" w:hint="eastAsia"/>
          <w:b/>
          <w:lang w:eastAsia="zh-CN"/>
        </w:rPr>
        <w:t>.</w:t>
      </w:r>
      <w:bookmarkEnd w:id="9"/>
    </w:p>
    <w:p w14:paraId="719C5FF3" w14:textId="77777777" w:rsidR="00FE2582" w:rsidRDefault="00185D79" w:rsidP="001A5FDA">
      <w:pPr>
        <w:pStyle w:val="a1"/>
        <w:spacing w:line="276" w:lineRule="auto"/>
        <w:rPr>
          <w:rFonts w:ascii="Arial" w:eastAsiaTheme="minorEastAsia" w:hAnsi="Arial" w:cs="Arial"/>
          <w:lang w:val="en-GB" w:eastAsia="zh-CN"/>
        </w:rPr>
      </w:pPr>
      <w:r>
        <w:rPr>
          <w:rFonts w:ascii="Arial" w:eastAsiaTheme="minorEastAsia" w:hAnsi="Arial" w:cs="Arial" w:hint="eastAsia"/>
          <w:lang w:val="en-GB" w:eastAsia="zh-CN"/>
        </w:rPr>
        <w:t>Regarding whether the UE switches from slice-based RA to normal RA, there are two cases</w:t>
      </w:r>
      <w:r w:rsidR="00FE2582">
        <w:rPr>
          <w:rFonts w:ascii="Arial" w:eastAsiaTheme="minorEastAsia" w:hAnsi="Arial" w:cs="Arial" w:hint="eastAsia"/>
          <w:lang w:val="en-GB" w:eastAsia="zh-CN"/>
        </w:rPr>
        <w:t>:</w:t>
      </w:r>
    </w:p>
    <w:p w14:paraId="2E22FD14" w14:textId="1719F1D4" w:rsidR="00185D79" w:rsidRDefault="00185D79" w:rsidP="001A5FDA">
      <w:pPr>
        <w:pStyle w:val="a1"/>
        <w:spacing w:line="276" w:lineRule="auto"/>
        <w:rPr>
          <w:rFonts w:ascii="Arial" w:eastAsiaTheme="minorEastAsia" w:hAnsi="Arial" w:cs="Arial"/>
          <w:lang w:val="en-GB" w:eastAsia="zh-CN"/>
        </w:rPr>
      </w:pPr>
      <w:r w:rsidRPr="00020CB7">
        <w:rPr>
          <w:rFonts w:ascii="Arial" w:eastAsiaTheme="minorEastAsia" w:hAnsi="Arial" w:cs="Arial" w:hint="eastAsia"/>
          <w:b/>
          <w:u w:val="single"/>
          <w:lang w:val="en-GB" w:eastAsia="zh-CN"/>
        </w:rPr>
        <w:t>Case 1</w:t>
      </w:r>
      <w:r>
        <w:rPr>
          <w:rFonts w:ascii="Arial" w:eastAsiaTheme="minorEastAsia" w:hAnsi="Arial" w:cs="Arial" w:hint="eastAsia"/>
          <w:lang w:val="en-GB" w:eastAsia="zh-CN"/>
        </w:rPr>
        <w:t xml:space="preserve">: RRC timer, e.g. T300/T319 </w:t>
      </w:r>
      <w:r w:rsidR="008503A3">
        <w:rPr>
          <w:rFonts w:ascii="Arial" w:eastAsiaTheme="minorEastAsia" w:hAnsi="Arial" w:cs="Arial" w:hint="eastAsia"/>
          <w:lang w:val="en-GB" w:eastAsia="zh-CN"/>
        </w:rPr>
        <w:t xml:space="preserve">expires but the preamble </w:t>
      </w:r>
      <w:r w:rsidR="008503A3">
        <w:rPr>
          <w:rFonts w:ascii="Arial" w:eastAsiaTheme="minorEastAsia" w:hAnsi="Arial" w:cs="Arial"/>
          <w:lang w:val="en-GB" w:eastAsia="zh-CN"/>
        </w:rPr>
        <w:t>transmission</w:t>
      </w:r>
      <w:r w:rsidR="008503A3">
        <w:rPr>
          <w:rFonts w:ascii="Arial" w:eastAsiaTheme="minorEastAsia" w:hAnsi="Arial" w:cs="Arial" w:hint="eastAsia"/>
          <w:lang w:val="en-GB" w:eastAsia="zh-CN"/>
        </w:rPr>
        <w:t xml:space="preserve"> number has not reached </w:t>
      </w:r>
      <w:r w:rsidR="008503A3">
        <w:rPr>
          <w:rFonts w:ascii="Arial" w:eastAsiaTheme="minorEastAsia" w:hAnsi="Arial" w:cs="Arial" w:hint="eastAsia"/>
          <w:i/>
          <w:lang w:val="en-GB" w:eastAsia="zh-CN"/>
        </w:rPr>
        <w:t>preambleTransMax.</w:t>
      </w:r>
    </w:p>
    <w:p w14:paraId="149F0759" w14:textId="2BC954F7" w:rsidR="008503A3" w:rsidRDefault="008503A3" w:rsidP="001A5FDA">
      <w:pPr>
        <w:pStyle w:val="a1"/>
        <w:spacing w:line="276" w:lineRule="auto"/>
        <w:rPr>
          <w:rFonts w:ascii="Arial" w:eastAsiaTheme="minorEastAsia" w:hAnsi="Arial" w:cs="Arial"/>
          <w:lang w:val="en-GB" w:eastAsia="zh-CN"/>
        </w:rPr>
      </w:pPr>
      <w:r>
        <w:rPr>
          <w:rFonts w:ascii="Arial" w:eastAsiaTheme="minorEastAsia" w:hAnsi="Arial" w:cs="Arial" w:hint="eastAsia"/>
          <w:lang w:val="en-GB" w:eastAsia="zh-CN"/>
        </w:rPr>
        <w:t>In this case, the RRC layer may indicate NAS. If there are pending data, NAS layer will trigger another RRC setup/resume procedure.</w:t>
      </w:r>
    </w:p>
    <w:p w14:paraId="20E5D281" w14:textId="537E87BF" w:rsidR="008503A3" w:rsidRDefault="00715953" w:rsidP="001A5FDA">
      <w:pPr>
        <w:pStyle w:val="a1"/>
        <w:spacing w:line="276" w:lineRule="auto"/>
        <w:rPr>
          <w:rFonts w:ascii="Arial" w:eastAsiaTheme="minorEastAsia" w:hAnsi="Arial" w:cs="Arial"/>
          <w:lang w:val="en-GB" w:eastAsia="zh-CN"/>
        </w:rPr>
      </w:pPr>
      <w:r>
        <w:rPr>
          <w:rFonts w:ascii="Arial" w:eastAsiaTheme="minorEastAsia" w:hAnsi="Arial" w:cs="Arial" w:hint="eastAsia"/>
          <w:lang w:val="en-GB" w:eastAsia="zh-CN"/>
        </w:rPr>
        <w:t xml:space="preserve">Since it is high probability that the slice is not changed, the UE will trigger slice-based RA again if the UE does not switch to normal RA. But unfortunately, the UE may fail again if </w:t>
      </w:r>
      <w:r w:rsidRPr="00CA6029">
        <w:rPr>
          <w:rFonts w:ascii="Arial" w:eastAsiaTheme="minorEastAsia" w:hAnsi="Arial" w:cs="Arial"/>
          <w:lang w:val="en-GB" w:eastAsia="zh-CN"/>
        </w:rPr>
        <w:t xml:space="preserve">UEs preferring </w:t>
      </w:r>
      <w:r>
        <w:rPr>
          <w:rFonts w:ascii="Arial" w:eastAsiaTheme="minorEastAsia" w:hAnsi="Arial" w:cs="Arial"/>
          <w:lang w:val="en-GB" w:eastAsia="zh-CN"/>
        </w:rPr>
        <w:t xml:space="preserve">slice </w:t>
      </w:r>
      <w:r>
        <w:rPr>
          <w:rFonts w:ascii="Arial" w:eastAsiaTheme="minorEastAsia" w:hAnsi="Arial" w:cs="Arial" w:hint="eastAsia"/>
          <w:lang w:val="en-GB" w:eastAsia="zh-CN"/>
        </w:rPr>
        <w:t>are</w:t>
      </w:r>
      <w:r w:rsidRPr="00CA6029">
        <w:rPr>
          <w:rFonts w:ascii="Arial" w:eastAsiaTheme="minorEastAsia" w:hAnsi="Arial" w:cs="Arial"/>
          <w:lang w:val="en-GB" w:eastAsia="zh-CN"/>
        </w:rPr>
        <w:t xml:space="preserve"> crowded a</w:t>
      </w:r>
      <w:r>
        <w:rPr>
          <w:rFonts w:ascii="Arial" w:eastAsiaTheme="minorEastAsia" w:hAnsi="Arial" w:cs="Arial"/>
          <w:lang w:val="en-GB" w:eastAsia="zh-CN"/>
        </w:rPr>
        <w:t xml:space="preserve">nd the collision rate is </w:t>
      </w:r>
      <w:r>
        <w:rPr>
          <w:rFonts w:ascii="Arial" w:eastAsiaTheme="minorEastAsia" w:hAnsi="Arial" w:cs="Arial" w:hint="eastAsia"/>
          <w:lang w:val="en-GB" w:eastAsia="zh-CN"/>
        </w:rPr>
        <w:t>high.</w:t>
      </w:r>
      <w:r w:rsidR="00516DA6">
        <w:rPr>
          <w:rFonts w:ascii="Arial" w:eastAsiaTheme="minorEastAsia" w:hAnsi="Arial" w:cs="Arial" w:hint="eastAsia"/>
          <w:lang w:val="en-GB" w:eastAsia="zh-CN"/>
        </w:rPr>
        <w:t xml:space="preserve"> And the UE may reselect to another cell since the current serving cell can provide suitable coverage.</w:t>
      </w:r>
    </w:p>
    <w:p w14:paraId="4E812014" w14:textId="77777777" w:rsidR="00715953" w:rsidRDefault="008503A3" w:rsidP="001A5FDA">
      <w:pPr>
        <w:pStyle w:val="a1"/>
        <w:spacing w:line="276" w:lineRule="auto"/>
        <w:rPr>
          <w:rFonts w:ascii="Arial" w:eastAsiaTheme="minorEastAsia" w:hAnsi="Arial" w:cs="Arial"/>
          <w:lang w:val="en-GB" w:eastAsia="zh-CN"/>
        </w:rPr>
      </w:pPr>
      <w:r w:rsidRPr="00715953">
        <w:rPr>
          <w:rFonts w:ascii="Arial" w:eastAsiaTheme="minorEastAsia" w:hAnsi="Arial" w:cs="Arial" w:hint="eastAsia"/>
          <w:b/>
          <w:u w:val="single"/>
          <w:lang w:val="en-GB" w:eastAsia="zh-CN"/>
        </w:rPr>
        <w:t>Case 2</w:t>
      </w:r>
      <w:r>
        <w:rPr>
          <w:rFonts w:ascii="Arial" w:eastAsiaTheme="minorEastAsia" w:hAnsi="Arial" w:cs="Arial" w:hint="eastAsia"/>
          <w:lang w:val="en-GB" w:eastAsia="zh-CN"/>
        </w:rPr>
        <w:t xml:space="preserve">: Preamble transmission number reaches </w:t>
      </w:r>
      <w:r>
        <w:rPr>
          <w:rFonts w:ascii="Arial" w:eastAsiaTheme="minorEastAsia" w:hAnsi="Arial" w:cs="Arial" w:hint="eastAsia"/>
          <w:i/>
          <w:lang w:val="en-GB" w:eastAsia="zh-CN"/>
        </w:rPr>
        <w:t>preambleTransMax</w:t>
      </w:r>
      <w:r>
        <w:rPr>
          <w:rFonts w:ascii="Arial" w:eastAsiaTheme="minorEastAsia" w:hAnsi="Arial" w:cs="Arial" w:hint="eastAsia"/>
          <w:lang w:val="en-GB" w:eastAsia="zh-CN"/>
        </w:rPr>
        <w:t>, but RRC timer, e.g. T300/T319 has not expired.</w:t>
      </w:r>
    </w:p>
    <w:p w14:paraId="0BF4402A" w14:textId="5D74FE0C" w:rsidR="00B55435" w:rsidRDefault="00715953" w:rsidP="001A5FDA">
      <w:pPr>
        <w:pStyle w:val="a1"/>
        <w:spacing w:line="276" w:lineRule="auto"/>
        <w:rPr>
          <w:rFonts w:ascii="Arial" w:eastAsiaTheme="minorEastAsia" w:hAnsi="Arial" w:cs="Arial"/>
          <w:lang w:val="en-GB" w:eastAsia="zh-CN"/>
        </w:rPr>
      </w:pPr>
      <w:r>
        <w:rPr>
          <w:rFonts w:ascii="Arial" w:eastAsiaTheme="minorEastAsia" w:hAnsi="Arial" w:cs="Arial" w:hint="eastAsia"/>
          <w:lang w:val="en-GB" w:eastAsia="zh-CN"/>
        </w:rPr>
        <w:t xml:space="preserve">In this case, the UE may try another RA </w:t>
      </w:r>
      <w:r>
        <w:rPr>
          <w:rFonts w:ascii="Arial" w:eastAsiaTheme="minorEastAsia" w:hAnsi="Arial" w:cs="Arial"/>
          <w:lang w:val="en-GB" w:eastAsia="zh-CN"/>
        </w:rPr>
        <w:t>attempt</w:t>
      </w:r>
      <w:r>
        <w:rPr>
          <w:rFonts w:ascii="Arial" w:eastAsiaTheme="minorEastAsia" w:hAnsi="Arial" w:cs="Arial" w:hint="eastAsia"/>
          <w:lang w:val="en-GB" w:eastAsia="zh-CN"/>
        </w:rPr>
        <w:t xml:space="preserve"> until RRC timer expires. </w:t>
      </w:r>
      <w:r w:rsidR="00516DA6">
        <w:rPr>
          <w:rFonts w:ascii="Arial" w:eastAsiaTheme="minorEastAsia" w:hAnsi="Arial" w:cs="Arial" w:hint="eastAsia"/>
          <w:lang w:val="en-GB" w:eastAsia="zh-CN"/>
        </w:rPr>
        <w:t>If the UE continues slice-based RA, it is high likely the UE fails again</w:t>
      </w:r>
      <w:r w:rsidR="00B55435">
        <w:rPr>
          <w:rFonts w:ascii="Arial" w:eastAsiaTheme="minorEastAsia" w:hAnsi="Arial" w:cs="Arial" w:hint="eastAsia"/>
          <w:lang w:val="en-GB" w:eastAsia="zh-CN"/>
        </w:rPr>
        <w:t xml:space="preserve"> due to PRACH collision.</w:t>
      </w:r>
    </w:p>
    <w:p w14:paraId="6A5E9556" w14:textId="5D2923D1" w:rsidR="001A5FDA" w:rsidRDefault="00B55435" w:rsidP="00B55435">
      <w:pPr>
        <w:pStyle w:val="a1"/>
        <w:spacing w:line="276" w:lineRule="auto"/>
        <w:rPr>
          <w:rFonts w:ascii="Arial" w:eastAsiaTheme="minorEastAsia" w:hAnsi="Arial" w:cs="Arial"/>
          <w:lang w:val="en-GB" w:eastAsia="zh-CN"/>
        </w:rPr>
      </w:pPr>
      <w:r>
        <w:rPr>
          <w:rFonts w:ascii="Arial" w:eastAsiaTheme="minorEastAsia" w:hAnsi="Arial" w:cs="Arial" w:hint="eastAsia"/>
          <w:lang w:val="en-GB" w:eastAsia="zh-CN"/>
        </w:rPr>
        <w:t xml:space="preserve">According to the analysis above, it can be concluded that </w:t>
      </w:r>
      <w:r w:rsidR="00C21A15" w:rsidRPr="00CA6029">
        <w:rPr>
          <w:rFonts w:ascii="Arial" w:eastAsiaTheme="minorEastAsia" w:hAnsi="Arial" w:cs="Arial"/>
          <w:lang w:val="en-GB" w:eastAsia="zh-CN"/>
        </w:rPr>
        <w:t>it makes sense that UE fallback to com</w:t>
      </w:r>
      <w:bookmarkStart w:id="10" w:name="_Toc71534281"/>
      <w:r w:rsidR="00FE2582">
        <w:rPr>
          <w:rFonts w:ascii="Arial" w:eastAsiaTheme="minorEastAsia" w:hAnsi="Arial" w:cs="Arial"/>
          <w:lang w:val="en-GB" w:eastAsia="zh-CN"/>
        </w:rPr>
        <w:t>mon RACH to access the network.</w:t>
      </w:r>
    </w:p>
    <w:p w14:paraId="63EF0A3C" w14:textId="1A97A3FB" w:rsidR="00C21A15" w:rsidRPr="00CA6029" w:rsidRDefault="00C21A15" w:rsidP="001A5FDA">
      <w:pPr>
        <w:pStyle w:val="a1"/>
        <w:spacing w:line="276" w:lineRule="auto"/>
        <w:rPr>
          <w:rFonts w:ascii="Arial" w:eastAsiaTheme="minorEastAsia" w:hAnsi="Arial" w:cs="Arial"/>
          <w:lang w:val="en-GB" w:eastAsia="zh-CN"/>
        </w:rPr>
      </w:pPr>
      <w:bookmarkStart w:id="11" w:name="_Toc78980018"/>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00FE2582">
        <w:rPr>
          <w:rFonts w:ascii="Arial" w:hAnsi="Arial" w:cs="Arial"/>
          <w:b/>
          <w:noProof/>
        </w:rPr>
        <w:t>3</w:t>
      </w:r>
      <w:r w:rsidRPr="00CA6029">
        <w:rPr>
          <w:rFonts w:ascii="Arial" w:hAnsi="Arial" w:cs="Arial"/>
          <w:b/>
        </w:rPr>
        <w:fldChar w:fldCharType="end"/>
      </w:r>
      <w:r w:rsidRPr="00CA6029">
        <w:rPr>
          <w:rFonts w:ascii="Arial" w:hAnsi="Arial" w:cs="Arial"/>
          <w:b/>
          <w:lang w:eastAsia="zh-CN"/>
        </w:rPr>
        <w:t>:</w:t>
      </w:r>
      <w:r w:rsidRPr="00CA6029">
        <w:rPr>
          <w:rFonts w:ascii="Arial" w:eastAsiaTheme="minorEastAsia" w:hAnsi="Arial" w:cs="Arial"/>
          <w:b/>
          <w:lang w:eastAsia="zh-CN"/>
        </w:rPr>
        <w:t xml:space="preserve"> UE</w:t>
      </w:r>
      <w:r w:rsidR="001A5FDA">
        <w:rPr>
          <w:rFonts w:ascii="Arial" w:eastAsiaTheme="minorEastAsia" w:hAnsi="Arial" w:cs="Arial"/>
          <w:b/>
          <w:lang w:eastAsia="zh-CN"/>
        </w:rPr>
        <w:t xml:space="preserve"> </w:t>
      </w:r>
      <w:r w:rsidR="00FE2582">
        <w:rPr>
          <w:rFonts w:ascii="Arial" w:eastAsiaTheme="minorEastAsia" w:hAnsi="Arial" w:cs="Arial" w:hint="eastAsia"/>
          <w:b/>
          <w:lang w:eastAsia="zh-CN"/>
        </w:rPr>
        <w:t>can</w:t>
      </w:r>
      <w:r w:rsidR="00866F9C">
        <w:rPr>
          <w:rFonts w:ascii="Arial" w:eastAsiaTheme="minorEastAsia" w:hAnsi="Arial" w:cs="Arial" w:hint="eastAsia"/>
          <w:b/>
          <w:lang w:eastAsia="zh-CN"/>
        </w:rPr>
        <w:t xml:space="preserve"> </w:t>
      </w:r>
      <w:proofErr w:type="gramStart"/>
      <w:r w:rsidR="001A5FDA">
        <w:rPr>
          <w:rFonts w:ascii="Arial" w:eastAsiaTheme="minorEastAsia" w:hAnsi="Arial" w:cs="Arial"/>
          <w:b/>
          <w:lang w:eastAsia="zh-CN"/>
        </w:rPr>
        <w:t>fallback to common RACH f</w:t>
      </w:r>
      <w:r w:rsidR="001A5FDA">
        <w:rPr>
          <w:rFonts w:ascii="Arial" w:eastAsiaTheme="minorEastAsia" w:hAnsi="Arial" w:cs="Arial" w:hint="eastAsia"/>
          <w:b/>
          <w:lang w:eastAsia="zh-CN"/>
        </w:rPr>
        <w:t xml:space="preserve">rom </w:t>
      </w:r>
      <w:r w:rsidRPr="00CA6029">
        <w:rPr>
          <w:rFonts w:ascii="Arial" w:eastAsiaTheme="minorEastAsia" w:hAnsi="Arial" w:cs="Arial"/>
          <w:b/>
          <w:lang w:eastAsia="zh-CN"/>
        </w:rPr>
        <w:t>slice</w:t>
      </w:r>
      <w:proofErr w:type="gramEnd"/>
      <w:r w:rsidRPr="00CA6029">
        <w:rPr>
          <w:rFonts w:ascii="Arial" w:eastAsiaTheme="minorEastAsia" w:hAnsi="Arial" w:cs="Arial"/>
          <w:b/>
          <w:lang w:eastAsia="zh-CN"/>
        </w:rPr>
        <w:t xml:space="preserve"> specific RACH.</w:t>
      </w:r>
      <w:bookmarkEnd w:id="10"/>
      <w:bookmarkEnd w:id="11"/>
    </w:p>
    <w:p w14:paraId="0CCE1547" w14:textId="77777777" w:rsidR="005C6B8E" w:rsidRPr="00CA6029" w:rsidRDefault="005C6B8E" w:rsidP="005C6B8E">
      <w:pPr>
        <w:pStyle w:val="20"/>
        <w:numPr>
          <w:ilvl w:val="0"/>
          <w:numId w:val="22"/>
        </w:numPr>
        <w:ind w:left="454" w:hanging="454"/>
        <w:rPr>
          <w:rFonts w:eastAsiaTheme="minorEastAsia"/>
          <w:sz w:val="24"/>
        </w:rPr>
      </w:pPr>
      <w:r w:rsidRPr="00CA6029">
        <w:rPr>
          <w:rFonts w:eastAsiaTheme="minorEastAsia"/>
          <w:sz w:val="24"/>
        </w:rPr>
        <w:t xml:space="preserve">Configuration of RACH prioritization parameters </w:t>
      </w:r>
    </w:p>
    <w:p w14:paraId="382A7C22" w14:textId="77777777" w:rsidR="00B900D6" w:rsidRDefault="005C6B8E" w:rsidP="00913F4B">
      <w:pPr>
        <w:spacing w:after="120" w:line="276" w:lineRule="auto"/>
        <w:jc w:val="both"/>
        <w:rPr>
          <w:rFonts w:ascii="Arial" w:eastAsiaTheme="minorEastAsia" w:hAnsi="Arial" w:cs="Arial" w:hint="eastAsia"/>
          <w:lang w:eastAsia="zh-CN"/>
        </w:rPr>
      </w:pPr>
      <w:r w:rsidRPr="00CA6029">
        <w:rPr>
          <w:rFonts w:ascii="Arial" w:eastAsiaTheme="minorEastAsia" w:hAnsi="Arial" w:cs="Arial"/>
          <w:lang w:eastAsia="zh-CN"/>
        </w:rPr>
        <w:t xml:space="preserve">It has been agreed that </w:t>
      </w:r>
      <w:r w:rsidRPr="00CA6029">
        <w:rPr>
          <w:rFonts w:ascii="Arial" w:eastAsiaTheme="minorEastAsia" w:hAnsi="Arial" w:cs="Arial"/>
          <w:i/>
          <w:lang w:eastAsia="zh-CN"/>
        </w:rPr>
        <w:t>scalingFactorBI</w:t>
      </w:r>
      <w:r w:rsidRPr="00CA6029">
        <w:rPr>
          <w:rFonts w:ascii="Arial" w:eastAsiaTheme="minorEastAsia" w:hAnsi="Arial" w:cs="Arial"/>
          <w:lang w:eastAsia="zh-CN"/>
        </w:rPr>
        <w:t xml:space="preserve"> and </w:t>
      </w:r>
      <w:r w:rsidRPr="00CA6029">
        <w:rPr>
          <w:rFonts w:ascii="Arial" w:eastAsiaTheme="minorEastAsia" w:hAnsi="Arial" w:cs="Arial"/>
          <w:i/>
          <w:lang w:eastAsia="zh-CN"/>
        </w:rPr>
        <w:t>powerRampingStepHighPriority</w:t>
      </w:r>
      <w:r w:rsidRPr="00CA6029">
        <w:rPr>
          <w:rFonts w:ascii="Arial" w:eastAsiaTheme="minorEastAsia" w:hAnsi="Arial" w:cs="Arial"/>
          <w:lang w:eastAsia="zh-CN"/>
        </w:rPr>
        <w:t xml:space="preserve"> can be configured at least in SIB. But it is still FFS whether these two parameters can be configured in </w:t>
      </w:r>
      <w:r w:rsidRPr="00CA6029">
        <w:rPr>
          <w:rFonts w:ascii="Arial" w:eastAsiaTheme="minorEastAsia" w:hAnsi="Arial" w:cs="Arial"/>
          <w:i/>
          <w:lang w:eastAsia="zh-CN"/>
        </w:rPr>
        <w:t>RRCRelease</w:t>
      </w:r>
      <w:r w:rsidRPr="00CA6029">
        <w:rPr>
          <w:rFonts w:ascii="Arial" w:eastAsiaTheme="minorEastAsia" w:hAnsi="Arial" w:cs="Arial"/>
          <w:lang w:eastAsia="zh-CN"/>
        </w:rPr>
        <w:t xml:space="preserve">. </w:t>
      </w:r>
    </w:p>
    <w:p w14:paraId="5EA2BC32" w14:textId="77777777" w:rsidR="00B900D6" w:rsidRDefault="005C6B8E" w:rsidP="00913F4B">
      <w:pPr>
        <w:spacing w:after="120" w:line="276" w:lineRule="auto"/>
        <w:jc w:val="both"/>
        <w:rPr>
          <w:rFonts w:ascii="Arial" w:eastAsiaTheme="minorEastAsia" w:hAnsi="Arial" w:cs="Arial" w:hint="eastAsia"/>
          <w:lang w:eastAsia="zh-CN"/>
        </w:rPr>
      </w:pPr>
      <w:r w:rsidRPr="00CA6029">
        <w:rPr>
          <w:rFonts w:ascii="Arial" w:eastAsiaTheme="minorEastAsia" w:hAnsi="Arial" w:cs="Arial"/>
          <w:lang w:eastAsia="zh-CN"/>
        </w:rPr>
        <w:t xml:space="preserve">In NR, </w:t>
      </w:r>
      <w:r w:rsidRPr="00CA6029">
        <w:rPr>
          <w:rFonts w:ascii="Arial" w:hAnsi="Arial" w:cs="Arial"/>
          <w:i/>
        </w:rPr>
        <w:t>cellReselectionPriorities</w:t>
      </w:r>
      <w:r w:rsidRPr="00CA6029">
        <w:rPr>
          <w:rFonts w:ascii="Arial" w:eastAsiaTheme="minorEastAsia" w:hAnsi="Arial" w:cs="Arial"/>
          <w:lang w:eastAsia="zh-CN"/>
        </w:rPr>
        <w:t>, i.e. a</w:t>
      </w:r>
      <w:r w:rsidRPr="00CA6029">
        <w:rPr>
          <w:rFonts w:ascii="Arial" w:hAnsi="Arial" w:cs="Arial"/>
        </w:rPr>
        <w:t>bsolute priorities of different NR frequencies or inter-RAT frequencies</w:t>
      </w:r>
      <w:r w:rsidRPr="00CA6029">
        <w:rPr>
          <w:rFonts w:ascii="Arial" w:eastAsiaTheme="minorEastAsia" w:hAnsi="Arial" w:cs="Arial"/>
          <w:lang w:eastAsia="zh-CN"/>
        </w:rPr>
        <w:t xml:space="preserve"> may be carried in </w:t>
      </w:r>
      <w:r w:rsidRPr="00CA6029">
        <w:rPr>
          <w:rFonts w:ascii="Arial" w:eastAsiaTheme="minorEastAsia" w:hAnsi="Arial" w:cs="Arial"/>
          <w:i/>
          <w:lang w:eastAsia="zh-CN"/>
        </w:rPr>
        <w:t>RRCRelease</w:t>
      </w:r>
      <w:r w:rsidRPr="00CA6029">
        <w:rPr>
          <w:rFonts w:ascii="Arial" w:eastAsiaTheme="minorEastAsia" w:hAnsi="Arial" w:cs="Arial"/>
          <w:lang w:eastAsia="zh-CN"/>
        </w:rPr>
        <w:t xml:space="preserve"> message </w:t>
      </w:r>
      <w:r w:rsidR="00D2571D" w:rsidRPr="00CA6029">
        <w:rPr>
          <w:rFonts w:ascii="Arial" w:eastAsiaTheme="minorEastAsia" w:hAnsi="Arial" w:cs="Arial"/>
          <w:lang w:eastAsia="zh-CN"/>
        </w:rPr>
        <w:fldChar w:fldCharType="begin"/>
      </w:r>
      <w:r w:rsidR="00D2571D" w:rsidRPr="00CA6029">
        <w:rPr>
          <w:rFonts w:ascii="Arial" w:eastAsiaTheme="minorEastAsia" w:hAnsi="Arial" w:cs="Arial"/>
          <w:lang w:eastAsia="zh-CN"/>
        </w:rPr>
        <w:instrText xml:space="preserve"> REF _Ref71534217 \r \h </w:instrText>
      </w:r>
      <w:r w:rsidR="00CA6029">
        <w:rPr>
          <w:rFonts w:ascii="Arial" w:eastAsiaTheme="minorEastAsia" w:hAnsi="Arial" w:cs="Arial"/>
          <w:lang w:eastAsia="zh-CN"/>
        </w:rPr>
        <w:instrText xml:space="preserve"> \* MERGEFORMAT </w:instrText>
      </w:r>
      <w:r w:rsidR="00D2571D" w:rsidRPr="00CA6029">
        <w:rPr>
          <w:rFonts w:ascii="Arial" w:eastAsiaTheme="minorEastAsia" w:hAnsi="Arial" w:cs="Arial"/>
          <w:lang w:eastAsia="zh-CN"/>
        </w:rPr>
      </w:r>
      <w:r w:rsidR="00D2571D" w:rsidRPr="00CA6029">
        <w:rPr>
          <w:rFonts w:ascii="Arial" w:eastAsiaTheme="minorEastAsia" w:hAnsi="Arial" w:cs="Arial"/>
          <w:lang w:eastAsia="zh-CN"/>
        </w:rPr>
        <w:fldChar w:fldCharType="separate"/>
      </w:r>
      <w:r w:rsidR="00D2571D" w:rsidRPr="00CA6029">
        <w:rPr>
          <w:rFonts w:ascii="Arial" w:eastAsiaTheme="minorEastAsia" w:hAnsi="Arial" w:cs="Arial"/>
          <w:lang w:eastAsia="zh-CN"/>
        </w:rPr>
        <w:t>[4]</w:t>
      </w:r>
      <w:r w:rsidR="00D2571D" w:rsidRPr="00CA6029">
        <w:rPr>
          <w:rFonts w:ascii="Arial" w:eastAsiaTheme="minorEastAsia" w:hAnsi="Arial" w:cs="Arial"/>
          <w:lang w:eastAsia="zh-CN"/>
        </w:rPr>
        <w:fldChar w:fldCharType="end"/>
      </w:r>
      <w:r w:rsidR="00D2571D" w:rsidRPr="00CA6029">
        <w:rPr>
          <w:rFonts w:ascii="Arial" w:eastAsiaTheme="minorEastAsia" w:hAnsi="Arial" w:cs="Arial"/>
          <w:lang w:eastAsia="zh-CN"/>
        </w:rPr>
        <w:t>-</w:t>
      </w:r>
      <w:r w:rsidR="00D2571D" w:rsidRPr="00CA6029">
        <w:rPr>
          <w:rFonts w:ascii="Arial" w:eastAsiaTheme="minorEastAsia" w:hAnsi="Arial" w:cs="Arial"/>
          <w:lang w:eastAsia="zh-CN"/>
        </w:rPr>
        <w:fldChar w:fldCharType="begin"/>
      </w:r>
      <w:r w:rsidR="00D2571D" w:rsidRPr="00CA6029">
        <w:rPr>
          <w:rFonts w:ascii="Arial" w:eastAsiaTheme="minorEastAsia" w:hAnsi="Arial" w:cs="Arial"/>
          <w:lang w:eastAsia="zh-CN"/>
        </w:rPr>
        <w:instrText xml:space="preserve"> REF _Ref71534225 \r \h </w:instrText>
      </w:r>
      <w:r w:rsidR="00CA6029">
        <w:rPr>
          <w:rFonts w:ascii="Arial" w:eastAsiaTheme="minorEastAsia" w:hAnsi="Arial" w:cs="Arial"/>
          <w:lang w:eastAsia="zh-CN"/>
        </w:rPr>
        <w:instrText xml:space="preserve"> \* MERGEFORMAT </w:instrText>
      </w:r>
      <w:r w:rsidR="00D2571D" w:rsidRPr="00CA6029">
        <w:rPr>
          <w:rFonts w:ascii="Arial" w:eastAsiaTheme="minorEastAsia" w:hAnsi="Arial" w:cs="Arial"/>
          <w:lang w:eastAsia="zh-CN"/>
        </w:rPr>
      </w:r>
      <w:r w:rsidR="00D2571D" w:rsidRPr="00CA6029">
        <w:rPr>
          <w:rFonts w:ascii="Arial" w:eastAsiaTheme="minorEastAsia" w:hAnsi="Arial" w:cs="Arial"/>
          <w:lang w:eastAsia="zh-CN"/>
        </w:rPr>
        <w:fldChar w:fldCharType="separate"/>
      </w:r>
      <w:r w:rsidR="00D2571D" w:rsidRPr="00CA6029">
        <w:rPr>
          <w:rFonts w:ascii="Arial" w:eastAsiaTheme="minorEastAsia" w:hAnsi="Arial" w:cs="Arial"/>
          <w:lang w:eastAsia="zh-CN"/>
        </w:rPr>
        <w:t>[5]</w:t>
      </w:r>
      <w:r w:rsidR="00D2571D" w:rsidRPr="00CA6029">
        <w:rPr>
          <w:rFonts w:ascii="Arial" w:eastAsiaTheme="minorEastAsia" w:hAnsi="Arial" w:cs="Arial"/>
          <w:lang w:eastAsia="zh-CN"/>
        </w:rPr>
        <w:fldChar w:fldCharType="end"/>
      </w:r>
      <w:r w:rsidRPr="00CA6029">
        <w:rPr>
          <w:rFonts w:ascii="Arial" w:eastAsiaTheme="minorEastAsia" w:hAnsi="Arial" w:cs="Arial"/>
          <w:lang w:eastAsia="zh-CN"/>
        </w:rPr>
        <w:t xml:space="preserve">. When UE receives </w:t>
      </w:r>
      <w:r w:rsidRPr="00CA6029">
        <w:rPr>
          <w:rFonts w:ascii="Arial" w:hAnsi="Arial" w:cs="Arial"/>
          <w:i/>
        </w:rPr>
        <w:t>cellReselectionPriorities</w:t>
      </w:r>
      <w:r w:rsidRPr="00CA6029">
        <w:rPr>
          <w:rFonts w:ascii="Arial" w:eastAsiaTheme="minorEastAsia" w:hAnsi="Arial" w:cs="Arial"/>
          <w:lang w:eastAsia="zh-CN"/>
        </w:rPr>
        <w:t xml:space="preserve"> in </w:t>
      </w:r>
      <w:r w:rsidRPr="00CA6029">
        <w:rPr>
          <w:rFonts w:ascii="Arial" w:eastAsiaTheme="minorEastAsia" w:hAnsi="Arial" w:cs="Arial"/>
          <w:i/>
          <w:lang w:eastAsia="zh-CN"/>
        </w:rPr>
        <w:t>RRCRelease</w:t>
      </w:r>
      <w:r w:rsidRPr="00CA6029">
        <w:rPr>
          <w:rFonts w:ascii="Arial" w:eastAsiaTheme="minorEastAsia" w:hAnsi="Arial" w:cs="Arial"/>
          <w:lang w:eastAsia="zh-CN"/>
        </w:rPr>
        <w:t xml:space="preserve">, </w:t>
      </w:r>
      <w:r w:rsidRPr="00CA6029">
        <w:rPr>
          <w:rFonts w:ascii="Arial" w:hAnsi="Arial" w:cs="Arial"/>
        </w:rPr>
        <w:t xml:space="preserve">the UE shall ignore all the </w:t>
      </w:r>
      <w:r w:rsidRPr="00CA6029">
        <w:rPr>
          <w:rFonts w:ascii="Arial" w:eastAsiaTheme="minorEastAsia" w:hAnsi="Arial" w:cs="Arial"/>
          <w:lang w:eastAsia="zh-CN"/>
        </w:rPr>
        <w:t>related parameters</w:t>
      </w:r>
      <w:r w:rsidRPr="00CA6029">
        <w:rPr>
          <w:rFonts w:ascii="Arial" w:hAnsi="Arial" w:cs="Arial"/>
        </w:rPr>
        <w:t xml:space="preserve"> provided in system information</w:t>
      </w:r>
      <w:r w:rsidRPr="00CA6029">
        <w:rPr>
          <w:rFonts w:ascii="Arial" w:eastAsiaTheme="minorEastAsia" w:hAnsi="Arial" w:cs="Arial"/>
          <w:lang w:eastAsia="zh-CN"/>
        </w:rPr>
        <w:t xml:space="preserve"> while T320 is running.</w:t>
      </w:r>
    </w:p>
    <w:p w14:paraId="5912F08D" w14:textId="30CCE11A" w:rsidR="005C6B8E" w:rsidRPr="00CA6029" w:rsidRDefault="005C6B8E" w:rsidP="00913F4B">
      <w:pPr>
        <w:spacing w:after="120" w:line="276" w:lineRule="auto"/>
        <w:jc w:val="both"/>
        <w:rPr>
          <w:rFonts w:ascii="Arial" w:eastAsiaTheme="minorEastAsia" w:hAnsi="Arial" w:cs="Arial"/>
          <w:lang w:eastAsia="zh-CN"/>
        </w:rPr>
      </w:pPr>
      <w:bookmarkStart w:id="12" w:name="_GoBack"/>
      <w:bookmarkEnd w:id="12"/>
      <w:r w:rsidRPr="00CA6029">
        <w:rPr>
          <w:rFonts w:ascii="Arial" w:eastAsiaTheme="minorEastAsia" w:hAnsi="Arial" w:cs="Arial"/>
          <w:lang w:eastAsia="zh-CN"/>
        </w:rPr>
        <w:t xml:space="preserve">Dedicated configuration in </w:t>
      </w:r>
      <w:r w:rsidRPr="00CA6029">
        <w:rPr>
          <w:rFonts w:ascii="Arial" w:eastAsiaTheme="minorEastAsia" w:hAnsi="Arial" w:cs="Arial"/>
          <w:i/>
          <w:lang w:eastAsia="zh-CN"/>
        </w:rPr>
        <w:t>RRCRelease</w:t>
      </w:r>
      <w:r w:rsidRPr="00CA6029">
        <w:rPr>
          <w:rFonts w:ascii="Arial" w:eastAsiaTheme="minorEastAsia" w:hAnsi="Arial" w:cs="Arial"/>
          <w:lang w:eastAsia="zh-CN"/>
        </w:rPr>
        <w:t xml:space="preserve"> is useful, because the network has good acknowledgement of the UE capability and traffic history. For slice-based RA, if </w:t>
      </w:r>
      <w:r w:rsidRPr="00CA6029">
        <w:rPr>
          <w:rFonts w:ascii="Arial" w:eastAsiaTheme="minorEastAsia" w:hAnsi="Arial" w:cs="Arial"/>
          <w:i/>
          <w:lang w:eastAsia="zh-CN"/>
        </w:rPr>
        <w:t>scalingFactorBI</w:t>
      </w:r>
      <w:r w:rsidRPr="00CA6029">
        <w:rPr>
          <w:rFonts w:ascii="Arial" w:eastAsiaTheme="minorEastAsia" w:hAnsi="Arial" w:cs="Arial"/>
          <w:lang w:eastAsia="zh-CN"/>
        </w:rPr>
        <w:t xml:space="preserve"> and </w:t>
      </w:r>
      <w:r w:rsidRPr="00CA6029">
        <w:rPr>
          <w:rFonts w:ascii="Arial" w:eastAsiaTheme="minorEastAsia" w:hAnsi="Arial" w:cs="Arial"/>
          <w:i/>
          <w:lang w:eastAsia="zh-CN"/>
        </w:rPr>
        <w:t>powerRampingStepHighPriority</w:t>
      </w:r>
      <w:r w:rsidRPr="00CA6029">
        <w:rPr>
          <w:rFonts w:ascii="Arial" w:eastAsiaTheme="minorEastAsia" w:hAnsi="Arial" w:cs="Arial"/>
          <w:lang w:eastAsia="zh-CN"/>
        </w:rPr>
        <w:t xml:space="preserve"> can be configured in </w:t>
      </w:r>
      <w:r w:rsidRPr="00CA6029">
        <w:rPr>
          <w:rFonts w:ascii="Arial" w:eastAsiaTheme="minorEastAsia" w:hAnsi="Arial" w:cs="Arial"/>
          <w:i/>
          <w:lang w:eastAsia="zh-CN"/>
        </w:rPr>
        <w:t>RRCRelease</w:t>
      </w:r>
      <w:r w:rsidRPr="00CA6029">
        <w:rPr>
          <w:rFonts w:ascii="Arial" w:eastAsiaTheme="minorEastAsia" w:hAnsi="Arial" w:cs="Arial"/>
          <w:lang w:eastAsia="zh-CN"/>
        </w:rPr>
        <w:t>, UE can maintain RA prioritization configuration while in RRC idle/inactive state. When UE intends to initiate RRC setup or RRC resume procedure, UE can apply these parameters to access to network more appropriately.</w:t>
      </w:r>
    </w:p>
    <w:p w14:paraId="46A32E0F" w14:textId="0571EDB4" w:rsidR="005C6B8E" w:rsidRPr="00CA6029" w:rsidRDefault="005C6B8E" w:rsidP="005C6B8E">
      <w:pPr>
        <w:pStyle w:val="a6"/>
        <w:rPr>
          <w:rFonts w:ascii="Arial" w:eastAsiaTheme="minorEastAsia" w:hAnsi="Arial" w:cs="Arial"/>
          <w:lang w:eastAsia="zh-CN"/>
        </w:rPr>
      </w:pPr>
      <w:bookmarkStart w:id="13" w:name="_Toc71534283"/>
      <w:bookmarkStart w:id="14" w:name="_Toc78980019"/>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00FE2582">
        <w:rPr>
          <w:rFonts w:ascii="Arial" w:hAnsi="Arial" w:cs="Arial"/>
          <w:b/>
          <w:noProof/>
        </w:rPr>
        <w:t>4</w:t>
      </w:r>
      <w:r w:rsidRPr="00CA6029">
        <w:rPr>
          <w:rFonts w:ascii="Arial" w:hAnsi="Arial" w:cs="Arial"/>
          <w:b/>
        </w:rPr>
        <w:fldChar w:fldCharType="end"/>
      </w:r>
      <w:r w:rsidRPr="00CA6029">
        <w:rPr>
          <w:rFonts w:ascii="Arial" w:hAnsi="Arial" w:cs="Arial"/>
          <w:b/>
          <w:lang w:eastAsia="zh-CN"/>
        </w:rPr>
        <w:t xml:space="preserve">: Parameters </w:t>
      </w:r>
      <w:r w:rsidRPr="00CA6029">
        <w:rPr>
          <w:rFonts w:ascii="Arial" w:eastAsiaTheme="minorEastAsia" w:hAnsi="Arial" w:cs="Arial"/>
          <w:b/>
          <w:i/>
          <w:szCs w:val="24"/>
          <w:lang w:val="en-US" w:eastAsia="zh-CN"/>
        </w:rPr>
        <w:t>scalingFactorBI</w:t>
      </w:r>
      <w:r w:rsidRPr="00CA6029">
        <w:rPr>
          <w:rFonts w:ascii="Arial" w:eastAsiaTheme="minorEastAsia" w:hAnsi="Arial" w:cs="Arial"/>
          <w:b/>
          <w:szCs w:val="24"/>
          <w:lang w:val="en-US" w:eastAsia="zh-CN"/>
        </w:rPr>
        <w:t xml:space="preserve"> and </w:t>
      </w:r>
      <w:r w:rsidRPr="00CA6029">
        <w:rPr>
          <w:rFonts w:ascii="Arial" w:eastAsiaTheme="minorEastAsia" w:hAnsi="Arial" w:cs="Arial"/>
          <w:b/>
          <w:i/>
          <w:szCs w:val="24"/>
          <w:lang w:val="en-US" w:eastAsia="zh-CN"/>
        </w:rPr>
        <w:t>powerRampingStepHighPriority</w:t>
      </w:r>
      <w:r w:rsidRPr="00CA6029">
        <w:rPr>
          <w:rFonts w:ascii="Arial" w:eastAsiaTheme="minorEastAsia" w:hAnsi="Arial" w:cs="Arial"/>
          <w:b/>
          <w:szCs w:val="24"/>
          <w:lang w:val="en-US" w:eastAsia="zh-CN"/>
        </w:rPr>
        <w:t xml:space="preserve"> can be configured in </w:t>
      </w:r>
      <w:r w:rsidRPr="00CA6029">
        <w:rPr>
          <w:rFonts w:ascii="Arial" w:eastAsiaTheme="minorEastAsia" w:hAnsi="Arial" w:cs="Arial"/>
          <w:b/>
          <w:i/>
          <w:szCs w:val="24"/>
          <w:lang w:val="en-US" w:eastAsia="zh-CN"/>
        </w:rPr>
        <w:t>RRCRelease</w:t>
      </w:r>
      <w:r w:rsidRPr="00CA6029">
        <w:rPr>
          <w:rFonts w:ascii="Arial" w:eastAsiaTheme="minorEastAsia" w:hAnsi="Arial" w:cs="Arial"/>
          <w:b/>
          <w:szCs w:val="24"/>
          <w:lang w:val="en-US" w:eastAsia="zh-CN"/>
        </w:rPr>
        <w:t>.</w:t>
      </w:r>
      <w:bookmarkEnd w:id="13"/>
      <w:bookmarkEnd w:id="14"/>
    </w:p>
    <w:p w14:paraId="3AC759D5" w14:textId="77777777" w:rsidR="005C6B8E" w:rsidRPr="00CA6029" w:rsidRDefault="005C6B8E" w:rsidP="005C6B8E">
      <w:pPr>
        <w:rPr>
          <w:rFonts w:ascii="Arial" w:eastAsiaTheme="minorEastAsia" w:hAnsi="Arial" w:cs="Arial"/>
          <w:lang w:val="en-GB" w:eastAsia="zh-CN"/>
        </w:rPr>
      </w:pPr>
    </w:p>
    <w:p w14:paraId="18C9CCE0" w14:textId="0149440A" w:rsidR="00783FF5" w:rsidRPr="00CA6029" w:rsidRDefault="00783FF5" w:rsidP="00794E0A">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sidRPr="00CA6029">
        <w:rPr>
          <w:rFonts w:ascii="Arial" w:eastAsia="宋体" w:hAnsi="Arial" w:cs="Arial"/>
          <w:sz w:val="36"/>
          <w:szCs w:val="36"/>
          <w:lang w:val="en-GB" w:eastAsia="zh-CN"/>
        </w:rPr>
        <w:t>Conclusion</w:t>
      </w:r>
    </w:p>
    <w:p w14:paraId="75AA5A60" w14:textId="00C435E0" w:rsidR="00D85CAC" w:rsidRPr="00CA6029" w:rsidRDefault="0066315C" w:rsidP="0066315C">
      <w:pPr>
        <w:pStyle w:val="a1"/>
        <w:rPr>
          <w:rFonts w:ascii="Arial" w:hAnsi="Arial" w:cs="Arial"/>
        </w:rPr>
      </w:pPr>
      <w:r w:rsidRPr="00CA6029">
        <w:rPr>
          <w:rFonts w:ascii="Arial" w:hAnsi="Arial" w:cs="Arial"/>
          <w:lang w:eastAsia="zh-CN"/>
        </w:rPr>
        <w:t xml:space="preserve">This contribution </w:t>
      </w:r>
      <w:r w:rsidR="00D85CAC" w:rsidRPr="00CA6029">
        <w:rPr>
          <w:rFonts w:ascii="Arial" w:hAnsi="Arial" w:cs="Arial"/>
          <w:lang w:eastAsia="zh-CN"/>
        </w:rPr>
        <w:t>analyzed the</w:t>
      </w:r>
      <w:r w:rsidR="00960A0F">
        <w:rPr>
          <w:rFonts w:ascii="Arial" w:eastAsiaTheme="minorEastAsia" w:hAnsi="Arial" w:cs="Arial" w:hint="eastAsia"/>
          <w:lang w:eastAsia="zh-CN"/>
        </w:rPr>
        <w:t xml:space="preserve"> slice </w:t>
      </w:r>
      <w:r w:rsidR="00960A0F">
        <w:rPr>
          <w:rFonts w:ascii="Arial" w:eastAsiaTheme="minorEastAsia" w:hAnsi="Arial" w:cs="Arial"/>
          <w:lang w:eastAsia="zh-CN"/>
        </w:rPr>
        <w:t>specific</w:t>
      </w:r>
      <w:r w:rsidR="00960A0F">
        <w:rPr>
          <w:rFonts w:ascii="Arial" w:eastAsiaTheme="minorEastAsia" w:hAnsi="Arial" w:cs="Arial" w:hint="eastAsia"/>
          <w:lang w:eastAsia="zh-CN"/>
        </w:rPr>
        <w:t xml:space="preserve"> RACH</w:t>
      </w:r>
      <w:r w:rsidR="00263A86" w:rsidRPr="00CA6029">
        <w:rPr>
          <w:rFonts w:ascii="Arial" w:eastAsiaTheme="minorEastAsia" w:hAnsi="Arial" w:cs="Arial"/>
          <w:lang w:eastAsia="zh-CN"/>
        </w:rPr>
        <w:t>. We</w:t>
      </w:r>
      <w:r w:rsidR="00263A86" w:rsidRPr="00CA6029">
        <w:rPr>
          <w:rFonts w:ascii="Arial" w:hAnsi="Arial" w:cs="Arial"/>
        </w:rPr>
        <w:t xml:space="preserve"> conclude</w:t>
      </w:r>
      <w:r w:rsidR="00D85CAC" w:rsidRPr="00CA6029">
        <w:rPr>
          <w:rFonts w:ascii="Arial" w:hAnsi="Arial" w:cs="Arial"/>
        </w:rPr>
        <w:t xml:space="preserve"> the following proposals:</w:t>
      </w:r>
    </w:p>
    <w:p w14:paraId="0647A174" w14:textId="77777777" w:rsidR="00FE2582" w:rsidRDefault="00FE2582" w:rsidP="00FE2582">
      <w:pPr>
        <w:pStyle w:val="af8"/>
        <w:tabs>
          <w:tab w:val="right" w:leader="dot" w:pos="8398"/>
        </w:tabs>
        <w:spacing w:after="120"/>
        <w:rPr>
          <w:rFonts w:asciiTheme="minorHAnsi" w:eastAsiaTheme="minorEastAsia" w:hAnsiTheme="minorHAnsi" w:cstheme="minorBidi"/>
          <w:noProof/>
          <w:sz w:val="22"/>
          <w:szCs w:val="22"/>
          <w:lang w:eastAsia="zh-CN"/>
        </w:rPr>
      </w:pPr>
      <w:r>
        <w:rPr>
          <w:rFonts w:ascii="Arial" w:eastAsia="宋体" w:hAnsi="Arial" w:cs="Arial"/>
          <w:b/>
          <w:szCs w:val="20"/>
          <w:lang w:val="en-GB"/>
        </w:rPr>
        <w:fldChar w:fldCharType="begin"/>
      </w:r>
      <w:r>
        <w:rPr>
          <w:rFonts w:ascii="Arial" w:eastAsia="宋体" w:hAnsi="Arial" w:cs="Arial"/>
          <w:b/>
          <w:szCs w:val="20"/>
          <w:lang w:val="en-GB"/>
        </w:rPr>
        <w:instrText xml:space="preserve"> TOC \n \h \z \c "Proposal" </w:instrText>
      </w:r>
      <w:r>
        <w:rPr>
          <w:rFonts w:ascii="Arial" w:eastAsia="宋体" w:hAnsi="Arial" w:cs="Arial"/>
          <w:b/>
          <w:szCs w:val="20"/>
          <w:lang w:val="en-GB"/>
        </w:rPr>
        <w:fldChar w:fldCharType="separate"/>
      </w:r>
      <w:hyperlink w:anchor="_Toc78980016" w:history="1">
        <w:r w:rsidRPr="008A542A">
          <w:rPr>
            <w:rStyle w:val="af2"/>
            <w:rFonts w:ascii="Arial" w:hAnsi="Arial" w:cs="Arial"/>
            <w:b/>
            <w:noProof/>
          </w:rPr>
          <w:t>Proposal 1</w:t>
        </w:r>
        <w:r w:rsidRPr="008A542A">
          <w:rPr>
            <w:rStyle w:val="af2"/>
            <w:rFonts w:ascii="Arial" w:hAnsi="Arial" w:cs="Arial"/>
            <w:b/>
            <w:noProof/>
            <w:lang w:eastAsia="zh-CN"/>
          </w:rPr>
          <w:t>: SUL is supported in slice-based RA configuration.</w:t>
        </w:r>
      </w:hyperlink>
    </w:p>
    <w:p w14:paraId="0509911F" w14:textId="77777777" w:rsidR="00FE2582" w:rsidRDefault="001B0A90" w:rsidP="00FE2582">
      <w:pPr>
        <w:pStyle w:val="af8"/>
        <w:tabs>
          <w:tab w:val="right" w:leader="dot" w:pos="8398"/>
        </w:tabs>
        <w:spacing w:after="120"/>
        <w:rPr>
          <w:rFonts w:asciiTheme="minorHAnsi" w:eastAsiaTheme="minorEastAsia" w:hAnsiTheme="minorHAnsi" w:cstheme="minorBidi"/>
          <w:noProof/>
          <w:sz w:val="22"/>
          <w:szCs w:val="22"/>
          <w:lang w:eastAsia="zh-CN"/>
        </w:rPr>
      </w:pPr>
      <w:hyperlink w:anchor="_Toc78980017" w:history="1">
        <w:r w:rsidR="00FE2582" w:rsidRPr="008A542A">
          <w:rPr>
            <w:rStyle w:val="af2"/>
            <w:rFonts w:ascii="Arial" w:hAnsi="Arial" w:cs="Arial"/>
            <w:b/>
            <w:noProof/>
          </w:rPr>
          <w:t>Proposal 2</w:t>
        </w:r>
        <w:r w:rsidR="00FE2582" w:rsidRPr="008A542A">
          <w:rPr>
            <w:rStyle w:val="af2"/>
            <w:rFonts w:ascii="Arial" w:hAnsi="Arial" w:cs="Arial"/>
            <w:b/>
            <w:noProof/>
            <w:lang w:eastAsia="zh-CN"/>
          </w:rPr>
          <w:t>: The 4-step common RACH should be configured on the initial BWP.</w:t>
        </w:r>
      </w:hyperlink>
    </w:p>
    <w:p w14:paraId="5B110BA8" w14:textId="77777777" w:rsidR="00FE2582" w:rsidRDefault="001B0A90" w:rsidP="00FE2582">
      <w:pPr>
        <w:pStyle w:val="af8"/>
        <w:tabs>
          <w:tab w:val="right" w:leader="dot" w:pos="8398"/>
        </w:tabs>
        <w:spacing w:after="120"/>
        <w:rPr>
          <w:rFonts w:asciiTheme="minorHAnsi" w:eastAsiaTheme="minorEastAsia" w:hAnsiTheme="minorHAnsi" w:cstheme="minorBidi"/>
          <w:noProof/>
          <w:sz w:val="22"/>
          <w:szCs w:val="22"/>
          <w:lang w:eastAsia="zh-CN"/>
        </w:rPr>
      </w:pPr>
      <w:hyperlink w:anchor="_Toc78980018" w:history="1">
        <w:r w:rsidR="00FE2582" w:rsidRPr="008A542A">
          <w:rPr>
            <w:rStyle w:val="af2"/>
            <w:rFonts w:ascii="Arial" w:hAnsi="Arial" w:cs="Arial"/>
            <w:b/>
            <w:noProof/>
          </w:rPr>
          <w:t>Proposal 3</w:t>
        </w:r>
        <w:r w:rsidR="00FE2582" w:rsidRPr="008A542A">
          <w:rPr>
            <w:rStyle w:val="af2"/>
            <w:rFonts w:ascii="Arial" w:hAnsi="Arial" w:cs="Arial"/>
            <w:b/>
            <w:noProof/>
            <w:lang w:eastAsia="zh-CN"/>
          </w:rPr>
          <w:t>: UE can fallback to common RACH from slice specific RACH.</w:t>
        </w:r>
      </w:hyperlink>
    </w:p>
    <w:p w14:paraId="37F90B1E" w14:textId="77777777" w:rsidR="00FE2582" w:rsidRDefault="001B0A90" w:rsidP="00FE2582">
      <w:pPr>
        <w:pStyle w:val="af8"/>
        <w:tabs>
          <w:tab w:val="right" w:leader="dot" w:pos="8398"/>
        </w:tabs>
        <w:spacing w:after="120"/>
        <w:rPr>
          <w:rFonts w:asciiTheme="minorHAnsi" w:eastAsiaTheme="minorEastAsia" w:hAnsiTheme="minorHAnsi" w:cstheme="minorBidi"/>
          <w:noProof/>
          <w:sz w:val="22"/>
          <w:szCs w:val="22"/>
          <w:lang w:eastAsia="zh-CN"/>
        </w:rPr>
      </w:pPr>
      <w:hyperlink w:anchor="_Toc78980019" w:history="1">
        <w:r w:rsidR="00FE2582" w:rsidRPr="008A542A">
          <w:rPr>
            <w:rStyle w:val="af2"/>
            <w:rFonts w:ascii="Arial" w:hAnsi="Arial" w:cs="Arial"/>
            <w:b/>
            <w:noProof/>
          </w:rPr>
          <w:t>Proposal 4</w:t>
        </w:r>
        <w:r w:rsidR="00FE2582" w:rsidRPr="008A542A">
          <w:rPr>
            <w:rStyle w:val="af2"/>
            <w:rFonts w:ascii="Arial" w:hAnsi="Arial" w:cs="Arial"/>
            <w:b/>
            <w:noProof/>
            <w:lang w:eastAsia="zh-CN"/>
          </w:rPr>
          <w:t xml:space="preserve">: Parameters </w:t>
        </w:r>
        <w:r w:rsidR="00FE2582" w:rsidRPr="008A542A">
          <w:rPr>
            <w:rStyle w:val="af2"/>
            <w:rFonts w:ascii="Arial" w:hAnsi="Arial" w:cs="Arial"/>
            <w:b/>
            <w:i/>
            <w:noProof/>
            <w:lang w:eastAsia="zh-CN"/>
          </w:rPr>
          <w:t>scalingFactorBI</w:t>
        </w:r>
        <w:r w:rsidR="00FE2582" w:rsidRPr="008A542A">
          <w:rPr>
            <w:rStyle w:val="af2"/>
            <w:rFonts w:ascii="Arial" w:hAnsi="Arial" w:cs="Arial"/>
            <w:b/>
            <w:noProof/>
            <w:lang w:eastAsia="zh-CN"/>
          </w:rPr>
          <w:t xml:space="preserve"> and </w:t>
        </w:r>
        <w:r w:rsidR="00FE2582" w:rsidRPr="008A542A">
          <w:rPr>
            <w:rStyle w:val="af2"/>
            <w:rFonts w:ascii="Arial" w:hAnsi="Arial" w:cs="Arial"/>
            <w:b/>
            <w:i/>
            <w:noProof/>
            <w:lang w:eastAsia="zh-CN"/>
          </w:rPr>
          <w:t>powerRampingStepHighPriority</w:t>
        </w:r>
        <w:r w:rsidR="00FE2582" w:rsidRPr="008A542A">
          <w:rPr>
            <w:rStyle w:val="af2"/>
            <w:rFonts w:ascii="Arial" w:hAnsi="Arial" w:cs="Arial"/>
            <w:b/>
            <w:noProof/>
            <w:lang w:eastAsia="zh-CN"/>
          </w:rPr>
          <w:t xml:space="preserve"> can be configured in </w:t>
        </w:r>
        <w:r w:rsidR="00FE2582" w:rsidRPr="008A542A">
          <w:rPr>
            <w:rStyle w:val="af2"/>
            <w:rFonts w:ascii="Arial" w:hAnsi="Arial" w:cs="Arial"/>
            <w:b/>
            <w:i/>
            <w:noProof/>
            <w:lang w:eastAsia="zh-CN"/>
          </w:rPr>
          <w:t>RRCRelease</w:t>
        </w:r>
        <w:r w:rsidR="00FE2582" w:rsidRPr="008A542A">
          <w:rPr>
            <w:rStyle w:val="af2"/>
            <w:rFonts w:ascii="Arial" w:hAnsi="Arial" w:cs="Arial"/>
            <w:b/>
            <w:noProof/>
            <w:lang w:eastAsia="zh-CN"/>
          </w:rPr>
          <w:t>.</w:t>
        </w:r>
      </w:hyperlink>
    </w:p>
    <w:p w14:paraId="456B1831" w14:textId="0F5BB6BF" w:rsidR="002F67FE" w:rsidRPr="00CA6029" w:rsidRDefault="00FE2582" w:rsidP="00794E0A">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Pr>
          <w:rFonts w:ascii="Arial" w:eastAsia="宋体" w:hAnsi="Arial" w:cs="Arial"/>
          <w:b/>
          <w:szCs w:val="20"/>
          <w:lang w:val="en-GB"/>
        </w:rPr>
        <w:fldChar w:fldCharType="end"/>
      </w:r>
      <w:r w:rsidR="001A3832" w:rsidRPr="00CA6029">
        <w:rPr>
          <w:rFonts w:ascii="Arial" w:eastAsia="宋体" w:hAnsi="Arial" w:cs="Arial"/>
          <w:sz w:val="36"/>
          <w:szCs w:val="36"/>
          <w:lang w:val="en-GB" w:eastAsia="zh-CN"/>
        </w:rPr>
        <w:t>Reference</w:t>
      </w:r>
    </w:p>
    <w:p w14:paraId="4FCC955B" w14:textId="0175DDBD" w:rsidR="001A1C6E" w:rsidRPr="00011B8F" w:rsidRDefault="005D1A5B" w:rsidP="00306170">
      <w:pPr>
        <w:pStyle w:val="a1"/>
        <w:numPr>
          <w:ilvl w:val="0"/>
          <w:numId w:val="7"/>
        </w:numPr>
        <w:jc w:val="left"/>
        <w:rPr>
          <w:rFonts w:ascii="Arial" w:eastAsiaTheme="minorEastAsia" w:hAnsi="Arial" w:cs="Arial"/>
          <w:lang w:val="en-GB" w:eastAsia="zh-CN"/>
        </w:rPr>
      </w:pPr>
      <w:bookmarkStart w:id="15" w:name="_Ref71531790"/>
      <w:r w:rsidRPr="00CA6029">
        <w:rPr>
          <w:rFonts w:ascii="Arial" w:eastAsia="Arial Unicode MS" w:hAnsi="Arial" w:cs="Arial"/>
          <w:lang w:eastAsia="zh-CN"/>
        </w:rPr>
        <w:t>RAN2#11</w:t>
      </w:r>
      <w:r w:rsidR="00011B8F">
        <w:rPr>
          <w:rFonts w:ascii="Arial" w:eastAsia="Arial Unicode MS" w:hAnsi="Arial" w:cs="Arial" w:hint="eastAsia"/>
          <w:lang w:eastAsia="zh-CN"/>
        </w:rPr>
        <w:t>4</w:t>
      </w:r>
      <w:r w:rsidRPr="00CA6029">
        <w:rPr>
          <w:rFonts w:ascii="Arial" w:eastAsia="Arial Unicode MS" w:hAnsi="Arial" w:cs="Arial"/>
          <w:lang w:eastAsia="zh-CN"/>
        </w:rPr>
        <w:t xml:space="preserve"> meeting report;</w:t>
      </w:r>
      <w:bookmarkEnd w:id="15"/>
    </w:p>
    <w:p w14:paraId="21C84D58" w14:textId="10F6290B" w:rsidR="00011B8F" w:rsidRPr="00011B8F" w:rsidRDefault="00011B8F" w:rsidP="00011B8F">
      <w:pPr>
        <w:pStyle w:val="a1"/>
        <w:numPr>
          <w:ilvl w:val="0"/>
          <w:numId w:val="7"/>
        </w:numPr>
        <w:jc w:val="left"/>
        <w:rPr>
          <w:rFonts w:ascii="Arial" w:eastAsiaTheme="minorEastAsia" w:hAnsi="Arial" w:cs="Arial"/>
          <w:lang w:val="en-GB" w:eastAsia="zh-CN"/>
        </w:rPr>
      </w:pPr>
      <w:bookmarkStart w:id="16" w:name="_Ref78979925"/>
      <w:r>
        <w:rPr>
          <w:rFonts w:ascii="Arial" w:eastAsia="Arial Unicode MS" w:hAnsi="Arial" w:cs="Arial" w:hint="eastAsia"/>
          <w:lang w:eastAsia="zh-CN"/>
        </w:rPr>
        <w:t xml:space="preserve">38.300, </w:t>
      </w:r>
      <w:r w:rsidRPr="00011B8F">
        <w:rPr>
          <w:rFonts w:ascii="Arial" w:eastAsia="Arial Unicode MS" w:hAnsi="Arial" w:cs="Arial"/>
          <w:lang w:eastAsia="zh-CN"/>
        </w:rPr>
        <w:t>NR; NR and NG-RAN Overall Description</w:t>
      </w:r>
      <w:r>
        <w:rPr>
          <w:rFonts w:ascii="Arial" w:eastAsia="Arial Unicode MS" w:hAnsi="Arial" w:cs="Arial" w:hint="eastAsia"/>
          <w:lang w:eastAsia="zh-CN"/>
        </w:rPr>
        <w:t>, stage 2;</w:t>
      </w:r>
      <w:bookmarkEnd w:id="16"/>
    </w:p>
    <w:p w14:paraId="1EE16F0C" w14:textId="3E89CF27" w:rsidR="00011B8F" w:rsidRPr="00D31604" w:rsidRDefault="00011B8F" w:rsidP="00011B8F">
      <w:pPr>
        <w:pStyle w:val="a1"/>
        <w:numPr>
          <w:ilvl w:val="0"/>
          <w:numId w:val="7"/>
        </w:numPr>
        <w:jc w:val="left"/>
        <w:rPr>
          <w:rFonts w:ascii="Arial" w:eastAsiaTheme="minorEastAsia" w:hAnsi="Arial" w:cs="Arial"/>
          <w:lang w:val="en-GB" w:eastAsia="zh-CN"/>
        </w:rPr>
      </w:pPr>
      <w:bookmarkStart w:id="17" w:name="_Ref78979958"/>
      <w:r w:rsidRPr="00BD6A69">
        <w:rPr>
          <w:rFonts w:ascii="Arial" w:eastAsiaTheme="minorEastAsia" w:hAnsi="Arial" w:cs="Arial"/>
          <w:lang w:val="en-GB" w:eastAsia="zh-CN"/>
        </w:rPr>
        <w:t>[Post114-e][252][Slicing] RACH partitioning details (CMCC)</w:t>
      </w:r>
      <w:r>
        <w:rPr>
          <w:rFonts w:ascii="Arial" w:eastAsiaTheme="minorEastAsia" w:hAnsi="Arial" w:cs="Arial" w:hint="eastAsia"/>
          <w:lang w:val="en-GB" w:eastAsia="zh-CN"/>
        </w:rPr>
        <w:t>;</w:t>
      </w:r>
      <w:bookmarkEnd w:id="17"/>
    </w:p>
    <w:p w14:paraId="27B3AE35" w14:textId="491F1724" w:rsidR="0068230F" w:rsidRPr="00D31604" w:rsidRDefault="0068230F" w:rsidP="00306170">
      <w:pPr>
        <w:pStyle w:val="a1"/>
        <w:numPr>
          <w:ilvl w:val="0"/>
          <w:numId w:val="7"/>
        </w:numPr>
        <w:jc w:val="left"/>
        <w:rPr>
          <w:rFonts w:ascii="Arial" w:eastAsiaTheme="minorEastAsia" w:hAnsi="Arial" w:cs="Arial"/>
          <w:lang w:val="en-GB" w:eastAsia="zh-CN"/>
        </w:rPr>
      </w:pPr>
      <w:bookmarkStart w:id="18" w:name="_Ref71531817"/>
      <w:r w:rsidRPr="00CA6029">
        <w:rPr>
          <w:rFonts w:ascii="Arial" w:eastAsiaTheme="minorEastAsia" w:hAnsi="Arial" w:cs="Arial"/>
          <w:lang w:eastAsia="zh-CN"/>
        </w:rPr>
        <w:t>R2-2102707, Report from email discussion [POST113-e][501][SDT] Selection criteria and overall Procedure</w:t>
      </w:r>
      <w:bookmarkEnd w:id="18"/>
      <w:r w:rsidR="0097428E" w:rsidRPr="00CA6029">
        <w:rPr>
          <w:rFonts w:ascii="Arial" w:eastAsiaTheme="minorEastAsia" w:hAnsi="Arial" w:cs="Arial"/>
          <w:lang w:eastAsia="zh-CN"/>
        </w:rPr>
        <w:t>;</w:t>
      </w:r>
    </w:p>
    <w:p w14:paraId="151D7065" w14:textId="08A55687" w:rsidR="00480435" w:rsidRPr="00AD0F11" w:rsidRDefault="0097428E" w:rsidP="00AD0F11">
      <w:pPr>
        <w:pStyle w:val="a1"/>
        <w:numPr>
          <w:ilvl w:val="0"/>
          <w:numId w:val="7"/>
        </w:numPr>
        <w:jc w:val="left"/>
        <w:rPr>
          <w:rFonts w:ascii="Arial" w:eastAsiaTheme="minorEastAsia" w:hAnsi="Arial" w:cs="Arial"/>
          <w:lang w:val="en-GB" w:eastAsia="zh-CN"/>
        </w:rPr>
      </w:pPr>
      <w:bookmarkStart w:id="19" w:name="_Ref71532539"/>
      <w:r w:rsidRPr="00CA6029">
        <w:rPr>
          <w:rFonts w:ascii="Arial" w:eastAsiaTheme="minorEastAsia" w:hAnsi="Arial" w:cs="Arial"/>
          <w:lang w:val="en-GB" w:eastAsia="zh-CN"/>
        </w:rPr>
        <w:t>R2-</w:t>
      </w:r>
      <w:r w:rsidRPr="00D31604">
        <w:rPr>
          <w:rFonts w:ascii="Arial" w:eastAsiaTheme="minorEastAsia" w:hAnsi="Arial" w:cs="Arial"/>
          <w:lang w:eastAsia="zh-CN"/>
        </w:rPr>
        <w:t>2104322, Summary for [AT113bis-e][252][NR] Slice-specific RACH</w:t>
      </w:r>
      <w:r w:rsidRPr="00CA6029">
        <w:rPr>
          <w:rFonts w:ascii="Arial" w:eastAsiaTheme="minorEastAsia" w:hAnsi="Arial" w:cs="Arial"/>
          <w:lang w:eastAsia="zh-CN"/>
        </w:rPr>
        <w:t>, CMCC;</w:t>
      </w:r>
      <w:bookmarkEnd w:id="19"/>
    </w:p>
    <w:sectPr w:rsidR="00480435" w:rsidRPr="00AD0F11"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4E6390" w15:done="0"/>
  <w15:commentEx w15:paraId="698957F2" w15:done="0"/>
  <w15:commentEx w15:paraId="0CB55174" w15:done="0"/>
  <w15:commentEx w15:paraId="13E87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FF356" w16cex:dateUtc="2021-04-25T05:55:00Z"/>
  <w16cex:commentExtensible w16cex:durableId="2430046C" w16cex:dateUtc="2021-04-25T07:08:00Z"/>
  <w16cex:commentExtensible w16cex:durableId="2430089E" w16cex:dateUtc="2021-04-25T0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4E6390" w16cid:durableId="242FF356"/>
  <w16cid:commentId w16cid:paraId="698957F2" w16cid:durableId="2430046C"/>
  <w16cid:commentId w16cid:paraId="0CB55174" w16cid:durableId="2430089E"/>
  <w16cid:commentId w16cid:paraId="13E87C74" w16cid:durableId="242FF0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88574C" w14:textId="77777777" w:rsidR="001B0A90" w:rsidRDefault="001B0A90">
      <w:r>
        <w:separator/>
      </w:r>
    </w:p>
  </w:endnote>
  <w:endnote w:type="continuationSeparator" w:id="0">
    <w:p w14:paraId="7DB3FDBE" w14:textId="77777777" w:rsidR="001B0A90" w:rsidRDefault="001B0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723E4E" w14:textId="77777777" w:rsidR="001B0A90" w:rsidRDefault="001B0A90">
      <w:r>
        <w:separator/>
      </w:r>
    </w:p>
  </w:footnote>
  <w:footnote w:type="continuationSeparator" w:id="0">
    <w:p w14:paraId="4637886D" w14:textId="77777777" w:rsidR="001B0A90" w:rsidRDefault="001B0A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6A5881"/>
    <w:multiLevelType w:val="singleLevel"/>
    <w:tmpl w:val="C26A5881"/>
    <w:lvl w:ilvl="0">
      <w:start w:val="1"/>
      <w:numFmt w:val="bullet"/>
      <w:lvlText w:val=""/>
      <w:lvlJc w:val="left"/>
      <w:pPr>
        <w:ind w:left="420" w:hanging="420"/>
      </w:pPr>
      <w:rPr>
        <w:rFonts w:ascii="Wingdings" w:hAnsi="Wingdings" w:hint="default"/>
      </w:rPr>
    </w:lvl>
  </w:abstractNum>
  <w:abstractNum w:abstractNumId="1">
    <w:nsid w:val="03297C42"/>
    <w:multiLevelType w:val="hybridMultilevel"/>
    <w:tmpl w:val="79B6D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1265B8"/>
    <w:multiLevelType w:val="hybridMultilevel"/>
    <w:tmpl w:val="23A0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C17D5"/>
    <w:multiLevelType w:val="hybridMultilevel"/>
    <w:tmpl w:val="F0E2C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A3F63"/>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133B6B20"/>
    <w:multiLevelType w:val="hybridMultilevel"/>
    <w:tmpl w:val="E208F9E4"/>
    <w:lvl w:ilvl="0" w:tplc="247CF9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B24FA0"/>
    <w:multiLevelType w:val="hybridMultilevel"/>
    <w:tmpl w:val="E780CD78"/>
    <w:lvl w:ilvl="0" w:tplc="6FAA575C">
      <w:start w:val="2"/>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750AA9"/>
    <w:multiLevelType w:val="hybridMultilevel"/>
    <w:tmpl w:val="7FC8B5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47D30F0"/>
    <w:multiLevelType w:val="hybridMultilevel"/>
    <w:tmpl w:val="F83CACCC"/>
    <w:lvl w:ilvl="0" w:tplc="D0E69B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AA4712"/>
    <w:multiLevelType w:val="hybridMultilevel"/>
    <w:tmpl w:val="69AC6300"/>
    <w:lvl w:ilvl="0" w:tplc="6DBAE08E">
      <w:start w:val="1"/>
      <w:numFmt w:val="upperLetter"/>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8E94C79"/>
    <w:multiLevelType w:val="hybridMultilevel"/>
    <w:tmpl w:val="E8E2A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FE7E6F"/>
    <w:multiLevelType w:val="hybridMultilevel"/>
    <w:tmpl w:val="4D18177C"/>
    <w:lvl w:ilvl="0" w:tplc="1EF4D7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F508C9"/>
    <w:multiLevelType w:val="hybridMultilevel"/>
    <w:tmpl w:val="91CCC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0175510"/>
    <w:multiLevelType w:val="hybridMultilevel"/>
    <w:tmpl w:val="FBBE5E7C"/>
    <w:lvl w:ilvl="0" w:tplc="44AE4A76">
      <w:start w:val="1"/>
      <w:numFmt w:val="bullet"/>
      <w:lvlText w:val="•"/>
      <w:lvlJc w:val="left"/>
      <w:pPr>
        <w:tabs>
          <w:tab w:val="num" w:pos="360"/>
        </w:tabs>
        <w:ind w:left="360" w:hanging="360"/>
      </w:pPr>
      <w:rPr>
        <w:rFonts w:ascii="Arial" w:hAnsi="Arial" w:hint="default"/>
      </w:rPr>
    </w:lvl>
    <w:lvl w:ilvl="1" w:tplc="1666B67A">
      <w:start w:val="1"/>
      <w:numFmt w:val="bullet"/>
      <w:lvlText w:val="•"/>
      <w:lvlJc w:val="left"/>
      <w:pPr>
        <w:tabs>
          <w:tab w:val="num" w:pos="1080"/>
        </w:tabs>
        <w:ind w:left="1080" w:hanging="360"/>
      </w:pPr>
      <w:rPr>
        <w:rFonts w:ascii="Arial" w:hAnsi="Arial" w:hint="default"/>
      </w:rPr>
    </w:lvl>
    <w:lvl w:ilvl="2" w:tplc="0636A092">
      <w:start w:val="1"/>
      <w:numFmt w:val="bullet"/>
      <w:lvlText w:val="•"/>
      <w:lvlJc w:val="left"/>
      <w:pPr>
        <w:tabs>
          <w:tab w:val="num" w:pos="1800"/>
        </w:tabs>
        <w:ind w:left="1800" w:hanging="360"/>
      </w:pPr>
      <w:rPr>
        <w:rFonts w:ascii="Arial" w:hAnsi="Arial" w:hint="default"/>
      </w:rPr>
    </w:lvl>
    <w:lvl w:ilvl="3" w:tplc="8A16E574">
      <w:start w:val="7565"/>
      <w:numFmt w:val="bullet"/>
      <w:lvlText w:val="–"/>
      <w:lvlJc w:val="left"/>
      <w:pPr>
        <w:tabs>
          <w:tab w:val="num" w:pos="2520"/>
        </w:tabs>
        <w:ind w:left="2520" w:hanging="360"/>
      </w:pPr>
      <w:rPr>
        <w:rFonts w:ascii="Arial" w:hAnsi="Arial" w:hint="default"/>
      </w:rPr>
    </w:lvl>
    <w:lvl w:ilvl="4" w:tplc="1CDEF7AA" w:tentative="1">
      <w:start w:val="1"/>
      <w:numFmt w:val="bullet"/>
      <w:lvlText w:val="•"/>
      <w:lvlJc w:val="left"/>
      <w:pPr>
        <w:tabs>
          <w:tab w:val="num" w:pos="3240"/>
        </w:tabs>
        <w:ind w:left="3240" w:hanging="360"/>
      </w:pPr>
      <w:rPr>
        <w:rFonts w:ascii="Arial" w:hAnsi="Arial" w:hint="default"/>
      </w:rPr>
    </w:lvl>
    <w:lvl w:ilvl="5" w:tplc="D38421B8" w:tentative="1">
      <w:start w:val="1"/>
      <w:numFmt w:val="bullet"/>
      <w:lvlText w:val="•"/>
      <w:lvlJc w:val="left"/>
      <w:pPr>
        <w:tabs>
          <w:tab w:val="num" w:pos="3960"/>
        </w:tabs>
        <w:ind w:left="3960" w:hanging="360"/>
      </w:pPr>
      <w:rPr>
        <w:rFonts w:ascii="Arial" w:hAnsi="Arial" w:hint="default"/>
      </w:rPr>
    </w:lvl>
    <w:lvl w:ilvl="6" w:tplc="EC5C0B6A" w:tentative="1">
      <w:start w:val="1"/>
      <w:numFmt w:val="bullet"/>
      <w:lvlText w:val="•"/>
      <w:lvlJc w:val="left"/>
      <w:pPr>
        <w:tabs>
          <w:tab w:val="num" w:pos="4680"/>
        </w:tabs>
        <w:ind w:left="4680" w:hanging="360"/>
      </w:pPr>
      <w:rPr>
        <w:rFonts w:ascii="Arial" w:hAnsi="Arial" w:hint="default"/>
      </w:rPr>
    </w:lvl>
    <w:lvl w:ilvl="7" w:tplc="4EF809CA" w:tentative="1">
      <w:start w:val="1"/>
      <w:numFmt w:val="bullet"/>
      <w:lvlText w:val="•"/>
      <w:lvlJc w:val="left"/>
      <w:pPr>
        <w:tabs>
          <w:tab w:val="num" w:pos="5400"/>
        </w:tabs>
        <w:ind w:left="5400" w:hanging="360"/>
      </w:pPr>
      <w:rPr>
        <w:rFonts w:ascii="Arial" w:hAnsi="Arial" w:hint="default"/>
      </w:rPr>
    </w:lvl>
    <w:lvl w:ilvl="8" w:tplc="ECF04FEE" w:tentative="1">
      <w:start w:val="1"/>
      <w:numFmt w:val="bullet"/>
      <w:lvlText w:val="•"/>
      <w:lvlJc w:val="left"/>
      <w:pPr>
        <w:tabs>
          <w:tab w:val="num" w:pos="6120"/>
        </w:tabs>
        <w:ind w:left="6120" w:hanging="360"/>
      </w:pPr>
      <w:rPr>
        <w:rFonts w:ascii="Arial" w:hAnsi="Arial" w:hint="default"/>
      </w:rPr>
    </w:lvl>
  </w:abstractNum>
  <w:abstractNum w:abstractNumId="15">
    <w:nsid w:val="20B92103"/>
    <w:multiLevelType w:val="hybridMultilevel"/>
    <w:tmpl w:val="2B5A8476"/>
    <w:lvl w:ilvl="0" w:tplc="3FAAF0AC">
      <w:start w:val="1"/>
      <w:numFmt w:val="bullet"/>
      <w:lvlText w:val="–"/>
      <w:lvlJc w:val="left"/>
      <w:pPr>
        <w:tabs>
          <w:tab w:val="num" w:pos="360"/>
        </w:tabs>
        <w:ind w:left="360" w:hanging="360"/>
      </w:pPr>
      <w:rPr>
        <w:rFonts w:ascii="Arial" w:hAnsi="Arial" w:hint="default"/>
      </w:rPr>
    </w:lvl>
    <w:lvl w:ilvl="1" w:tplc="BFCC8EE6">
      <w:start w:val="1"/>
      <w:numFmt w:val="bullet"/>
      <w:lvlText w:val="–"/>
      <w:lvlJc w:val="left"/>
      <w:pPr>
        <w:tabs>
          <w:tab w:val="num" w:pos="1080"/>
        </w:tabs>
        <w:ind w:left="1080" w:hanging="360"/>
      </w:pPr>
      <w:rPr>
        <w:rFonts w:ascii="Arial" w:hAnsi="Arial" w:hint="default"/>
      </w:rPr>
    </w:lvl>
    <w:lvl w:ilvl="2" w:tplc="82382190">
      <w:start w:val="6094"/>
      <w:numFmt w:val="bullet"/>
      <w:lvlText w:val="•"/>
      <w:lvlJc w:val="left"/>
      <w:pPr>
        <w:tabs>
          <w:tab w:val="num" w:pos="1800"/>
        </w:tabs>
        <w:ind w:left="1800" w:hanging="360"/>
      </w:pPr>
      <w:rPr>
        <w:rFonts w:ascii="Arial" w:hAnsi="Arial" w:hint="default"/>
      </w:rPr>
    </w:lvl>
    <w:lvl w:ilvl="3" w:tplc="D940FB7A" w:tentative="1">
      <w:start w:val="1"/>
      <w:numFmt w:val="bullet"/>
      <w:lvlText w:val="–"/>
      <w:lvlJc w:val="left"/>
      <w:pPr>
        <w:tabs>
          <w:tab w:val="num" w:pos="2520"/>
        </w:tabs>
        <w:ind w:left="2520" w:hanging="360"/>
      </w:pPr>
      <w:rPr>
        <w:rFonts w:ascii="Arial" w:hAnsi="Arial" w:hint="default"/>
      </w:rPr>
    </w:lvl>
    <w:lvl w:ilvl="4" w:tplc="FCDC3A42" w:tentative="1">
      <w:start w:val="1"/>
      <w:numFmt w:val="bullet"/>
      <w:lvlText w:val="–"/>
      <w:lvlJc w:val="left"/>
      <w:pPr>
        <w:tabs>
          <w:tab w:val="num" w:pos="3240"/>
        </w:tabs>
        <w:ind w:left="3240" w:hanging="360"/>
      </w:pPr>
      <w:rPr>
        <w:rFonts w:ascii="Arial" w:hAnsi="Arial" w:hint="default"/>
      </w:rPr>
    </w:lvl>
    <w:lvl w:ilvl="5" w:tplc="43B600D0" w:tentative="1">
      <w:start w:val="1"/>
      <w:numFmt w:val="bullet"/>
      <w:lvlText w:val="–"/>
      <w:lvlJc w:val="left"/>
      <w:pPr>
        <w:tabs>
          <w:tab w:val="num" w:pos="3960"/>
        </w:tabs>
        <w:ind w:left="3960" w:hanging="360"/>
      </w:pPr>
      <w:rPr>
        <w:rFonts w:ascii="Arial" w:hAnsi="Arial" w:hint="default"/>
      </w:rPr>
    </w:lvl>
    <w:lvl w:ilvl="6" w:tplc="AAA4E6C6" w:tentative="1">
      <w:start w:val="1"/>
      <w:numFmt w:val="bullet"/>
      <w:lvlText w:val="–"/>
      <w:lvlJc w:val="left"/>
      <w:pPr>
        <w:tabs>
          <w:tab w:val="num" w:pos="4680"/>
        </w:tabs>
        <w:ind w:left="4680" w:hanging="360"/>
      </w:pPr>
      <w:rPr>
        <w:rFonts w:ascii="Arial" w:hAnsi="Arial" w:hint="default"/>
      </w:rPr>
    </w:lvl>
    <w:lvl w:ilvl="7" w:tplc="D318D2A8" w:tentative="1">
      <w:start w:val="1"/>
      <w:numFmt w:val="bullet"/>
      <w:lvlText w:val="–"/>
      <w:lvlJc w:val="left"/>
      <w:pPr>
        <w:tabs>
          <w:tab w:val="num" w:pos="5400"/>
        </w:tabs>
        <w:ind w:left="5400" w:hanging="360"/>
      </w:pPr>
      <w:rPr>
        <w:rFonts w:ascii="Arial" w:hAnsi="Arial" w:hint="default"/>
      </w:rPr>
    </w:lvl>
    <w:lvl w:ilvl="8" w:tplc="F27C2C16" w:tentative="1">
      <w:start w:val="1"/>
      <w:numFmt w:val="bullet"/>
      <w:lvlText w:val="–"/>
      <w:lvlJc w:val="left"/>
      <w:pPr>
        <w:tabs>
          <w:tab w:val="num" w:pos="6120"/>
        </w:tabs>
        <w:ind w:left="6120" w:hanging="360"/>
      </w:pPr>
      <w:rPr>
        <w:rFonts w:ascii="Arial" w:hAnsi="Arial" w:hint="default"/>
      </w:rPr>
    </w:lvl>
  </w:abstractNum>
  <w:abstractNum w:abstractNumId="16">
    <w:nsid w:val="2A455873"/>
    <w:multiLevelType w:val="hybridMultilevel"/>
    <w:tmpl w:val="D61A2528"/>
    <w:lvl w:ilvl="0" w:tplc="E682CCEA">
      <w:start w:val="1"/>
      <w:numFmt w:val="bullet"/>
      <w:lvlText w:val="•"/>
      <w:lvlJc w:val="left"/>
      <w:pPr>
        <w:tabs>
          <w:tab w:val="num" w:pos="360"/>
        </w:tabs>
        <w:ind w:left="360" w:hanging="360"/>
      </w:pPr>
      <w:rPr>
        <w:rFonts w:ascii="Arial" w:hAnsi="Arial" w:hint="default"/>
      </w:rPr>
    </w:lvl>
    <w:lvl w:ilvl="1" w:tplc="EA541A10">
      <w:start w:val="1"/>
      <w:numFmt w:val="bullet"/>
      <w:lvlText w:val="•"/>
      <w:lvlJc w:val="left"/>
      <w:pPr>
        <w:tabs>
          <w:tab w:val="num" w:pos="1080"/>
        </w:tabs>
        <w:ind w:left="1080" w:hanging="360"/>
      </w:pPr>
      <w:rPr>
        <w:rFonts w:ascii="Arial" w:hAnsi="Arial" w:hint="default"/>
      </w:rPr>
    </w:lvl>
    <w:lvl w:ilvl="2" w:tplc="5216AD5E">
      <w:start w:val="1"/>
      <w:numFmt w:val="bullet"/>
      <w:lvlText w:val="•"/>
      <w:lvlJc w:val="left"/>
      <w:pPr>
        <w:tabs>
          <w:tab w:val="num" w:pos="1800"/>
        </w:tabs>
        <w:ind w:left="1800" w:hanging="360"/>
      </w:pPr>
      <w:rPr>
        <w:rFonts w:ascii="Arial" w:hAnsi="Arial" w:hint="default"/>
      </w:rPr>
    </w:lvl>
    <w:lvl w:ilvl="3" w:tplc="8FD6ABCC">
      <w:start w:val="7565"/>
      <w:numFmt w:val="bullet"/>
      <w:lvlText w:val="–"/>
      <w:lvlJc w:val="left"/>
      <w:pPr>
        <w:tabs>
          <w:tab w:val="num" w:pos="2520"/>
        </w:tabs>
        <w:ind w:left="2520" w:hanging="360"/>
      </w:pPr>
      <w:rPr>
        <w:rFonts w:ascii="Arial" w:hAnsi="Arial" w:hint="default"/>
      </w:rPr>
    </w:lvl>
    <w:lvl w:ilvl="4" w:tplc="3920ECCA" w:tentative="1">
      <w:start w:val="1"/>
      <w:numFmt w:val="bullet"/>
      <w:lvlText w:val="•"/>
      <w:lvlJc w:val="left"/>
      <w:pPr>
        <w:tabs>
          <w:tab w:val="num" w:pos="3240"/>
        </w:tabs>
        <w:ind w:left="3240" w:hanging="360"/>
      </w:pPr>
      <w:rPr>
        <w:rFonts w:ascii="Arial" w:hAnsi="Arial" w:hint="default"/>
      </w:rPr>
    </w:lvl>
    <w:lvl w:ilvl="5" w:tplc="C44E9B80" w:tentative="1">
      <w:start w:val="1"/>
      <w:numFmt w:val="bullet"/>
      <w:lvlText w:val="•"/>
      <w:lvlJc w:val="left"/>
      <w:pPr>
        <w:tabs>
          <w:tab w:val="num" w:pos="3960"/>
        </w:tabs>
        <w:ind w:left="3960" w:hanging="360"/>
      </w:pPr>
      <w:rPr>
        <w:rFonts w:ascii="Arial" w:hAnsi="Arial" w:hint="default"/>
      </w:rPr>
    </w:lvl>
    <w:lvl w:ilvl="6" w:tplc="F83235EA" w:tentative="1">
      <w:start w:val="1"/>
      <w:numFmt w:val="bullet"/>
      <w:lvlText w:val="•"/>
      <w:lvlJc w:val="left"/>
      <w:pPr>
        <w:tabs>
          <w:tab w:val="num" w:pos="4680"/>
        </w:tabs>
        <w:ind w:left="4680" w:hanging="360"/>
      </w:pPr>
      <w:rPr>
        <w:rFonts w:ascii="Arial" w:hAnsi="Arial" w:hint="default"/>
      </w:rPr>
    </w:lvl>
    <w:lvl w:ilvl="7" w:tplc="A4ACD0B6" w:tentative="1">
      <w:start w:val="1"/>
      <w:numFmt w:val="bullet"/>
      <w:lvlText w:val="•"/>
      <w:lvlJc w:val="left"/>
      <w:pPr>
        <w:tabs>
          <w:tab w:val="num" w:pos="5400"/>
        </w:tabs>
        <w:ind w:left="5400" w:hanging="360"/>
      </w:pPr>
      <w:rPr>
        <w:rFonts w:ascii="Arial" w:hAnsi="Arial" w:hint="default"/>
      </w:rPr>
    </w:lvl>
    <w:lvl w:ilvl="8" w:tplc="53AC5648" w:tentative="1">
      <w:start w:val="1"/>
      <w:numFmt w:val="bullet"/>
      <w:lvlText w:val="•"/>
      <w:lvlJc w:val="left"/>
      <w:pPr>
        <w:tabs>
          <w:tab w:val="num" w:pos="6120"/>
        </w:tabs>
        <w:ind w:left="6120" w:hanging="360"/>
      </w:pPr>
      <w:rPr>
        <w:rFonts w:ascii="Arial" w:hAnsi="Arial" w:hint="default"/>
      </w:rPr>
    </w:lvl>
  </w:abstractNum>
  <w:abstractNum w:abstractNumId="17">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nsid w:val="2FAF7D10"/>
    <w:multiLevelType w:val="hybridMultilevel"/>
    <w:tmpl w:val="54BC2592"/>
    <w:lvl w:ilvl="0" w:tplc="A19078BA">
      <w:start w:val="1"/>
      <w:numFmt w:val="bullet"/>
      <w:lvlText w:val="•"/>
      <w:lvlJc w:val="left"/>
      <w:pPr>
        <w:tabs>
          <w:tab w:val="num" w:pos="360"/>
        </w:tabs>
        <w:ind w:left="360" w:hanging="360"/>
      </w:pPr>
      <w:rPr>
        <w:rFonts w:ascii="Arial" w:hAnsi="Arial" w:hint="default"/>
      </w:rPr>
    </w:lvl>
    <w:lvl w:ilvl="1" w:tplc="E66A21A8">
      <w:start w:val="1"/>
      <w:numFmt w:val="bullet"/>
      <w:lvlText w:val="•"/>
      <w:lvlJc w:val="left"/>
      <w:pPr>
        <w:tabs>
          <w:tab w:val="num" w:pos="1080"/>
        </w:tabs>
        <w:ind w:left="1080" w:hanging="360"/>
      </w:pPr>
      <w:rPr>
        <w:rFonts w:ascii="Arial" w:hAnsi="Arial" w:hint="default"/>
      </w:rPr>
    </w:lvl>
    <w:lvl w:ilvl="2" w:tplc="785CEF1E">
      <w:start w:val="1"/>
      <w:numFmt w:val="bullet"/>
      <w:lvlText w:val="•"/>
      <w:lvlJc w:val="left"/>
      <w:pPr>
        <w:tabs>
          <w:tab w:val="num" w:pos="1800"/>
        </w:tabs>
        <w:ind w:left="1800" w:hanging="360"/>
      </w:pPr>
      <w:rPr>
        <w:rFonts w:ascii="Arial" w:hAnsi="Arial" w:hint="default"/>
      </w:rPr>
    </w:lvl>
    <w:lvl w:ilvl="3" w:tplc="EE1897CC">
      <w:start w:val="6501"/>
      <w:numFmt w:val="bullet"/>
      <w:lvlText w:val="–"/>
      <w:lvlJc w:val="left"/>
      <w:pPr>
        <w:tabs>
          <w:tab w:val="num" w:pos="2520"/>
        </w:tabs>
        <w:ind w:left="2520" w:hanging="360"/>
      </w:pPr>
      <w:rPr>
        <w:rFonts w:ascii="Arial" w:hAnsi="Arial" w:hint="default"/>
      </w:rPr>
    </w:lvl>
    <w:lvl w:ilvl="4" w:tplc="FE7A1232" w:tentative="1">
      <w:start w:val="1"/>
      <w:numFmt w:val="bullet"/>
      <w:lvlText w:val="•"/>
      <w:lvlJc w:val="left"/>
      <w:pPr>
        <w:tabs>
          <w:tab w:val="num" w:pos="3240"/>
        </w:tabs>
        <w:ind w:left="3240" w:hanging="360"/>
      </w:pPr>
      <w:rPr>
        <w:rFonts w:ascii="Arial" w:hAnsi="Arial" w:hint="default"/>
      </w:rPr>
    </w:lvl>
    <w:lvl w:ilvl="5" w:tplc="67628C80" w:tentative="1">
      <w:start w:val="1"/>
      <w:numFmt w:val="bullet"/>
      <w:lvlText w:val="•"/>
      <w:lvlJc w:val="left"/>
      <w:pPr>
        <w:tabs>
          <w:tab w:val="num" w:pos="3960"/>
        </w:tabs>
        <w:ind w:left="3960" w:hanging="360"/>
      </w:pPr>
      <w:rPr>
        <w:rFonts w:ascii="Arial" w:hAnsi="Arial" w:hint="default"/>
      </w:rPr>
    </w:lvl>
    <w:lvl w:ilvl="6" w:tplc="8222FB2C" w:tentative="1">
      <w:start w:val="1"/>
      <w:numFmt w:val="bullet"/>
      <w:lvlText w:val="•"/>
      <w:lvlJc w:val="left"/>
      <w:pPr>
        <w:tabs>
          <w:tab w:val="num" w:pos="4680"/>
        </w:tabs>
        <w:ind w:left="4680" w:hanging="360"/>
      </w:pPr>
      <w:rPr>
        <w:rFonts w:ascii="Arial" w:hAnsi="Arial" w:hint="default"/>
      </w:rPr>
    </w:lvl>
    <w:lvl w:ilvl="7" w:tplc="7A64DCF0" w:tentative="1">
      <w:start w:val="1"/>
      <w:numFmt w:val="bullet"/>
      <w:lvlText w:val="•"/>
      <w:lvlJc w:val="left"/>
      <w:pPr>
        <w:tabs>
          <w:tab w:val="num" w:pos="5400"/>
        </w:tabs>
        <w:ind w:left="5400" w:hanging="360"/>
      </w:pPr>
      <w:rPr>
        <w:rFonts w:ascii="Arial" w:hAnsi="Arial" w:hint="default"/>
      </w:rPr>
    </w:lvl>
    <w:lvl w:ilvl="8" w:tplc="83665D1C" w:tentative="1">
      <w:start w:val="1"/>
      <w:numFmt w:val="bullet"/>
      <w:lvlText w:val="•"/>
      <w:lvlJc w:val="left"/>
      <w:pPr>
        <w:tabs>
          <w:tab w:val="num" w:pos="6120"/>
        </w:tabs>
        <w:ind w:left="6120" w:hanging="360"/>
      </w:pPr>
      <w:rPr>
        <w:rFonts w:ascii="Arial" w:hAnsi="Arial" w:hint="default"/>
      </w:rPr>
    </w:lvl>
  </w:abstractNum>
  <w:abstractNum w:abstractNumId="19">
    <w:nsid w:val="31D45751"/>
    <w:multiLevelType w:val="hybridMultilevel"/>
    <w:tmpl w:val="3F6C75D2"/>
    <w:lvl w:ilvl="0" w:tplc="2F5643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68601D"/>
    <w:multiLevelType w:val="hybridMultilevel"/>
    <w:tmpl w:val="FEDA9E5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B2559A"/>
    <w:multiLevelType w:val="multilevel"/>
    <w:tmpl w:val="42621AD4"/>
    <w:lvl w:ilvl="0">
      <w:start w:val="2"/>
      <w:numFmt w:val="decimal"/>
      <w:lvlText w:val="%1"/>
      <w:lvlJc w:val="left"/>
      <w:pPr>
        <w:ind w:left="435" w:hanging="435"/>
      </w:pPr>
      <w:rPr>
        <w:rFonts w:eastAsiaTheme="minorEastAsia" w:hint="default"/>
      </w:rPr>
    </w:lvl>
    <w:lvl w:ilvl="1">
      <w:start w:val="4"/>
      <w:numFmt w:val="decimal"/>
      <w:lvlText w:val="%1.%2"/>
      <w:lvlJc w:val="left"/>
      <w:pPr>
        <w:ind w:left="435" w:hanging="43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3A8A02BB"/>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C9314F6"/>
    <w:multiLevelType w:val="hybridMultilevel"/>
    <w:tmpl w:val="CFB29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D483F06"/>
    <w:multiLevelType w:val="hybridMultilevel"/>
    <w:tmpl w:val="3128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E267B71"/>
    <w:multiLevelType w:val="hybridMultilevel"/>
    <w:tmpl w:val="36A83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FE567B"/>
    <w:multiLevelType w:val="hybridMultilevel"/>
    <w:tmpl w:val="EBCA4506"/>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205F53"/>
    <w:multiLevelType w:val="hybridMultilevel"/>
    <w:tmpl w:val="16FAD54E"/>
    <w:lvl w:ilvl="0" w:tplc="64161C1E">
      <w:start w:val="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3231E00"/>
    <w:multiLevelType w:val="hybridMultilevel"/>
    <w:tmpl w:val="516E4D6C"/>
    <w:lvl w:ilvl="0" w:tplc="04090019">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42549D0"/>
    <w:multiLevelType w:val="hybridMultilevel"/>
    <w:tmpl w:val="E25A5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8532F7A"/>
    <w:multiLevelType w:val="hybridMultilevel"/>
    <w:tmpl w:val="EEA49380"/>
    <w:lvl w:ilvl="0" w:tplc="285469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91119B9"/>
    <w:multiLevelType w:val="hybridMultilevel"/>
    <w:tmpl w:val="D0F02B2C"/>
    <w:lvl w:ilvl="0" w:tplc="06C2A8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C0F7658"/>
    <w:multiLevelType w:val="hybridMultilevel"/>
    <w:tmpl w:val="BF2A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064384A"/>
    <w:multiLevelType w:val="hybridMultilevel"/>
    <w:tmpl w:val="1200F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37601B1"/>
    <w:multiLevelType w:val="hybridMultilevel"/>
    <w:tmpl w:val="9C8AFEB0"/>
    <w:lvl w:ilvl="0" w:tplc="15628D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7810C4E"/>
    <w:multiLevelType w:val="hybridMultilevel"/>
    <w:tmpl w:val="E33053EC"/>
    <w:lvl w:ilvl="0" w:tplc="1F1A93DE">
      <w:start w:val="1"/>
      <w:numFmt w:val="bullet"/>
      <w:lvlText w:val="-"/>
      <w:lvlJc w:val="left"/>
      <w:pPr>
        <w:ind w:left="1200" w:hanging="400"/>
      </w:pPr>
      <w:rPr>
        <w:rFonts w:ascii="Arial" w:hAnsi="Arial" w:cs="Times New Roman"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42">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CD50568"/>
    <w:multiLevelType w:val="hybridMultilevel"/>
    <w:tmpl w:val="2634E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0C50F1D"/>
    <w:multiLevelType w:val="hybridMultilevel"/>
    <w:tmpl w:val="50B0CED6"/>
    <w:lvl w:ilvl="0" w:tplc="1854BAD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6">
    <w:nsid w:val="72487BF7"/>
    <w:multiLevelType w:val="hybridMultilevel"/>
    <w:tmpl w:val="086A1306"/>
    <w:lvl w:ilvl="0" w:tplc="192610B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nsid w:val="76672FF7"/>
    <w:multiLevelType w:val="hybridMultilevel"/>
    <w:tmpl w:val="1B6C5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nsid w:val="7F5B15CE"/>
    <w:multiLevelType w:val="hybridMultilevel"/>
    <w:tmpl w:val="A08A3BA8"/>
    <w:lvl w:ilvl="0" w:tplc="229402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9"/>
  </w:num>
  <w:num w:numId="2">
    <w:abstractNumId w:val="47"/>
  </w:num>
  <w:num w:numId="3">
    <w:abstractNumId w:val="30"/>
  </w:num>
  <w:num w:numId="4">
    <w:abstractNumId w:val="24"/>
  </w:num>
  <w:num w:numId="5">
    <w:abstractNumId w:val="50"/>
  </w:num>
  <w:num w:numId="6">
    <w:abstractNumId w:val="38"/>
  </w:num>
  <w:num w:numId="7">
    <w:abstractNumId w:val="34"/>
  </w:num>
  <w:num w:numId="8">
    <w:abstractNumId w:val="44"/>
  </w:num>
  <w:num w:numId="9">
    <w:abstractNumId w:val="22"/>
  </w:num>
  <w:num w:numId="10">
    <w:abstractNumId w:val="31"/>
  </w:num>
  <w:num w:numId="11">
    <w:abstractNumId w:val="27"/>
  </w:num>
  <w:num w:numId="12">
    <w:abstractNumId w:val="15"/>
  </w:num>
  <w:num w:numId="13">
    <w:abstractNumId w:val="48"/>
  </w:num>
  <w:num w:numId="14">
    <w:abstractNumId w:val="26"/>
  </w:num>
  <w:num w:numId="15">
    <w:abstractNumId w:val="18"/>
  </w:num>
  <w:num w:numId="16">
    <w:abstractNumId w:val="16"/>
  </w:num>
  <w:num w:numId="17">
    <w:abstractNumId w:val="14"/>
  </w:num>
  <w:num w:numId="18">
    <w:abstractNumId w:val="3"/>
  </w:num>
  <w:num w:numId="19">
    <w:abstractNumId w:val="5"/>
  </w:num>
  <w:num w:numId="20">
    <w:abstractNumId w:val="4"/>
  </w:num>
  <w:num w:numId="21">
    <w:abstractNumId w:val="23"/>
  </w:num>
  <w:num w:numId="22">
    <w:abstractNumId w:val="42"/>
  </w:num>
  <w:num w:numId="23">
    <w:abstractNumId w:val="49"/>
  </w:num>
  <w:num w:numId="24">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7"/>
  </w:num>
  <w:num w:numId="27">
    <w:abstractNumId w:val="25"/>
  </w:num>
  <w:num w:numId="28">
    <w:abstractNumId w:val="51"/>
  </w:num>
  <w:num w:numId="29">
    <w:abstractNumId w:val="9"/>
  </w:num>
  <w:num w:numId="30">
    <w:abstractNumId w:val="43"/>
  </w:num>
  <w:num w:numId="31">
    <w:abstractNumId w:val="11"/>
  </w:num>
  <w:num w:numId="32">
    <w:abstractNumId w:val="39"/>
  </w:num>
  <w:num w:numId="33">
    <w:abstractNumId w:val="1"/>
  </w:num>
  <w:num w:numId="34">
    <w:abstractNumId w:val="13"/>
  </w:num>
  <w:num w:numId="35">
    <w:abstractNumId w:val="2"/>
  </w:num>
  <w:num w:numId="36">
    <w:abstractNumId w:val="12"/>
  </w:num>
  <w:num w:numId="37">
    <w:abstractNumId w:val="46"/>
  </w:num>
  <w:num w:numId="38">
    <w:abstractNumId w:val="8"/>
  </w:num>
  <w:num w:numId="39">
    <w:abstractNumId w:val="33"/>
  </w:num>
  <w:num w:numId="40">
    <w:abstractNumId w:val="45"/>
  </w:num>
  <w:num w:numId="41">
    <w:abstractNumId w:val="49"/>
    <w:lvlOverride w:ilvl="0">
      <w:startOverride w:val="1"/>
    </w:lvlOverride>
  </w:num>
  <w:num w:numId="42">
    <w:abstractNumId w:val="37"/>
  </w:num>
  <w:num w:numId="43">
    <w:abstractNumId w:val="19"/>
  </w:num>
  <w:num w:numId="44">
    <w:abstractNumId w:val="35"/>
  </w:num>
  <w:num w:numId="45">
    <w:abstractNumId w:val="36"/>
  </w:num>
  <w:num w:numId="46">
    <w:abstractNumId w:val="49"/>
  </w:num>
  <w:num w:numId="47">
    <w:abstractNumId w:val="40"/>
  </w:num>
  <w:num w:numId="48">
    <w:abstractNumId w:val="52"/>
  </w:num>
  <w:num w:numId="49">
    <w:abstractNumId w:val="6"/>
  </w:num>
  <w:num w:numId="50">
    <w:abstractNumId w:val="0"/>
  </w:num>
  <w:num w:numId="51">
    <w:abstractNumId w:val="41"/>
  </w:num>
  <w:num w:numId="52">
    <w:abstractNumId w:val="10"/>
  </w:num>
  <w:num w:numId="53">
    <w:abstractNumId w:val="20"/>
  </w:num>
  <w:num w:numId="54">
    <w:abstractNumId w:val="28"/>
  </w:num>
  <w:num w:numId="55">
    <w:abstractNumId w:val="32"/>
  </w:num>
  <w:num w:numId="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num>
  <w:num w:numId="60">
    <w:abstractNumId w:val="29"/>
  </w:num>
  <w:num w:numId="61">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mjh">
    <w15:presenceInfo w15:providerId="None" w15:userId="CATT-m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6E95"/>
    <w:rsid w:val="00007279"/>
    <w:rsid w:val="000079B7"/>
    <w:rsid w:val="00007EB1"/>
    <w:rsid w:val="00010C87"/>
    <w:rsid w:val="000116A5"/>
    <w:rsid w:val="00011B8F"/>
    <w:rsid w:val="00012393"/>
    <w:rsid w:val="00012AA4"/>
    <w:rsid w:val="00012F65"/>
    <w:rsid w:val="00012FC4"/>
    <w:rsid w:val="000135B7"/>
    <w:rsid w:val="00013868"/>
    <w:rsid w:val="00013A2D"/>
    <w:rsid w:val="0001438C"/>
    <w:rsid w:val="000147AB"/>
    <w:rsid w:val="00014C4C"/>
    <w:rsid w:val="00014F63"/>
    <w:rsid w:val="000155D8"/>
    <w:rsid w:val="00015EAF"/>
    <w:rsid w:val="000168AA"/>
    <w:rsid w:val="00016AC6"/>
    <w:rsid w:val="00016CFA"/>
    <w:rsid w:val="00016D97"/>
    <w:rsid w:val="00016FE1"/>
    <w:rsid w:val="0001742C"/>
    <w:rsid w:val="00017718"/>
    <w:rsid w:val="00020773"/>
    <w:rsid w:val="00020CB7"/>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830"/>
    <w:rsid w:val="00037A08"/>
    <w:rsid w:val="00037CEF"/>
    <w:rsid w:val="00037EC4"/>
    <w:rsid w:val="000404E9"/>
    <w:rsid w:val="00040C3A"/>
    <w:rsid w:val="000417EB"/>
    <w:rsid w:val="0004186F"/>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E49"/>
    <w:rsid w:val="00055ECB"/>
    <w:rsid w:val="0005638E"/>
    <w:rsid w:val="000566E1"/>
    <w:rsid w:val="000575A9"/>
    <w:rsid w:val="00057B7E"/>
    <w:rsid w:val="00060A1B"/>
    <w:rsid w:val="00060DF6"/>
    <w:rsid w:val="00060EBE"/>
    <w:rsid w:val="0006264B"/>
    <w:rsid w:val="00062933"/>
    <w:rsid w:val="00062FC2"/>
    <w:rsid w:val="00063C4D"/>
    <w:rsid w:val="00063FC5"/>
    <w:rsid w:val="00064119"/>
    <w:rsid w:val="00064322"/>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2F"/>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FCD"/>
    <w:rsid w:val="00096BC9"/>
    <w:rsid w:val="00096CF4"/>
    <w:rsid w:val="00097266"/>
    <w:rsid w:val="000972E1"/>
    <w:rsid w:val="00097F5E"/>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5154"/>
    <w:rsid w:val="000A53FC"/>
    <w:rsid w:val="000A55B8"/>
    <w:rsid w:val="000A5653"/>
    <w:rsid w:val="000A5EDA"/>
    <w:rsid w:val="000A60DD"/>
    <w:rsid w:val="000A6426"/>
    <w:rsid w:val="000A6567"/>
    <w:rsid w:val="000A683C"/>
    <w:rsid w:val="000B0643"/>
    <w:rsid w:val="000B0728"/>
    <w:rsid w:val="000B09B7"/>
    <w:rsid w:val="000B0C8C"/>
    <w:rsid w:val="000B25AC"/>
    <w:rsid w:val="000B3216"/>
    <w:rsid w:val="000B3296"/>
    <w:rsid w:val="000B4489"/>
    <w:rsid w:val="000B4996"/>
    <w:rsid w:val="000B5179"/>
    <w:rsid w:val="000B66A6"/>
    <w:rsid w:val="000B7123"/>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083"/>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130E"/>
    <w:rsid w:val="000E1387"/>
    <w:rsid w:val="000E1674"/>
    <w:rsid w:val="000E1954"/>
    <w:rsid w:val="000E2E72"/>
    <w:rsid w:val="000E2FF4"/>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5"/>
    <w:rsid w:val="000F3D9B"/>
    <w:rsid w:val="000F4093"/>
    <w:rsid w:val="000F495B"/>
    <w:rsid w:val="000F5299"/>
    <w:rsid w:val="000F5484"/>
    <w:rsid w:val="000F54C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A32"/>
    <w:rsid w:val="00114239"/>
    <w:rsid w:val="0011474F"/>
    <w:rsid w:val="00114951"/>
    <w:rsid w:val="00114BBB"/>
    <w:rsid w:val="00114C0D"/>
    <w:rsid w:val="00115CE3"/>
    <w:rsid w:val="0011635F"/>
    <w:rsid w:val="00116625"/>
    <w:rsid w:val="00116645"/>
    <w:rsid w:val="00116886"/>
    <w:rsid w:val="001169A3"/>
    <w:rsid w:val="00116BAA"/>
    <w:rsid w:val="00116F48"/>
    <w:rsid w:val="00117049"/>
    <w:rsid w:val="00117764"/>
    <w:rsid w:val="00117B9E"/>
    <w:rsid w:val="00120CA6"/>
    <w:rsid w:val="0012163A"/>
    <w:rsid w:val="00121A39"/>
    <w:rsid w:val="00121EA3"/>
    <w:rsid w:val="001220C2"/>
    <w:rsid w:val="00123387"/>
    <w:rsid w:val="001234DE"/>
    <w:rsid w:val="001238A9"/>
    <w:rsid w:val="00123C89"/>
    <w:rsid w:val="00123CEF"/>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0BF4"/>
    <w:rsid w:val="001318F6"/>
    <w:rsid w:val="00131A50"/>
    <w:rsid w:val="00131C3F"/>
    <w:rsid w:val="0013215E"/>
    <w:rsid w:val="00133013"/>
    <w:rsid w:val="0013363D"/>
    <w:rsid w:val="00134CCC"/>
    <w:rsid w:val="00134DAF"/>
    <w:rsid w:val="00134DE3"/>
    <w:rsid w:val="0013517B"/>
    <w:rsid w:val="001352B2"/>
    <w:rsid w:val="001352F2"/>
    <w:rsid w:val="0013555F"/>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B70"/>
    <w:rsid w:val="00142FE3"/>
    <w:rsid w:val="00142FFF"/>
    <w:rsid w:val="00143505"/>
    <w:rsid w:val="00143506"/>
    <w:rsid w:val="001435AA"/>
    <w:rsid w:val="00143AAA"/>
    <w:rsid w:val="00143E64"/>
    <w:rsid w:val="001440FC"/>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668F"/>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4DF"/>
    <w:rsid w:val="00164749"/>
    <w:rsid w:val="00164894"/>
    <w:rsid w:val="00164943"/>
    <w:rsid w:val="00164A5A"/>
    <w:rsid w:val="00164ABB"/>
    <w:rsid w:val="00164C37"/>
    <w:rsid w:val="00165B2B"/>
    <w:rsid w:val="00165F51"/>
    <w:rsid w:val="00166119"/>
    <w:rsid w:val="001662F3"/>
    <w:rsid w:val="0016681A"/>
    <w:rsid w:val="0016686F"/>
    <w:rsid w:val="00167110"/>
    <w:rsid w:val="001678E8"/>
    <w:rsid w:val="00167D10"/>
    <w:rsid w:val="00170113"/>
    <w:rsid w:val="00170176"/>
    <w:rsid w:val="0017068B"/>
    <w:rsid w:val="00170FFA"/>
    <w:rsid w:val="0017106B"/>
    <w:rsid w:val="00171C47"/>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C72"/>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22DB"/>
    <w:rsid w:val="001824D3"/>
    <w:rsid w:val="00182503"/>
    <w:rsid w:val="0018252A"/>
    <w:rsid w:val="001826BA"/>
    <w:rsid w:val="001834D8"/>
    <w:rsid w:val="00183B67"/>
    <w:rsid w:val="00183D2D"/>
    <w:rsid w:val="00183F7B"/>
    <w:rsid w:val="00184014"/>
    <w:rsid w:val="0018426C"/>
    <w:rsid w:val="0018472E"/>
    <w:rsid w:val="00184EDB"/>
    <w:rsid w:val="00185D7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30EF"/>
    <w:rsid w:val="00193206"/>
    <w:rsid w:val="00193236"/>
    <w:rsid w:val="001937B8"/>
    <w:rsid w:val="00194547"/>
    <w:rsid w:val="00194DEB"/>
    <w:rsid w:val="00194F07"/>
    <w:rsid w:val="0019557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3158"/>
    <w:rsid w:val="001A3832"/>
    <w:rsid w:val="001A3F69"/>
    <w:rsid w:val="001A40E4"/>
    <w:rsid w:val="001A491A"/>
    <w:rsid w:val="001A50BB"/>
    <w:rsid w:val="001A52BE"/>
    <w:rsid w:val="001A5FDA"/>
    <w:rsid w:val="001A67A3"/>
    <w:rsid w:val="001A7CF7"/>
    <w:rsid w:val="001B0204"/>
    <w:rsid w:val="001B0807"/>
    <w:rsid w:val="001B0A90"/>
    <w:rsid w:val="001B0B75"/>
    <w:rsid w:val="001B0F0C"/>
    <w:rsid w:val="001B220B"/>
    <w:rsid w:val="001B352F"/>
    <w:rsid w:val="001B3C20"/>
    <w:rsid w:val="001B4036"/>
    <w:rsid w:val="001B4628"/>
    <w:rsid w:val="001B52C2"/>
    <w:rsid w:val="001B5C00"/>
    <w:rsid w:val="001B5E0B"/>
    <w:rsid w:val="001B5E4E"/>
    <w:rsid w:val="001B5EAE"/>
    <w:rsid w:val="001B604F"/>
    <w:rsid w:val="001B61AC"/>
    <w:rsid w:val="001B65AD"/>
    <w:rsid w:val="001B689A"/>
    <w:rsid w:val="001B6C4A"/>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D7"/>
    <w:rsid w:val="001C5D4D"/>
    <w:rsid w:val="001C616D"/>
    <w:rsid w:val="001C7584"/>
    <w:rsid w:val="001C7AAA"/>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3BF"/>
    <w:rsid w:val="001D48D0"/>
    <w:rsid w:val="001D49A2"/>
    <w:rsid w:val="001D50DB"/>
    <w:rsid w:val="001D533D"/>
    <w:rsid w:val="001D53BD"/>
    <w:rsid w:val="001D5517"/>
    <w:rsid w:val="001D5707"/>
    <w:rsid w:val="001D5D85"/>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25A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5162"/>
    <w:rsid w:val="00225622"/>
    <w:rsid w:val="00226206"/>
    <w:rsid w:val="00226328"/>
    <w:rsid w:val="00227037"/>
    <w:rsid w:val="002270A2"/>
    <w:rsid w:val="002278F9"/>
    <w:rsid w:val="00230358"/>
    <w:rsid w:val="0023043A"/>
    <w:rsid w:val="002308E6"/>
    <w:rsid w:val="00231E3A"/>
    <w:rsid w:val="002328ED"/>
    <w:rsid w:val="00232A82"/>
    <w:rsid w:val="0023301A"/>
    <w:rsid w:val="00233084"/>
    <w:rsid w:val="002337BE"/>
    <w:rsid w:val="00233C8E"/>
    <w:rsid w:val="00234394"/>
    <w:rsid w:val="002345E3"/>
    <w:rsid w:val="0023488A"/>
    <w:rsid w:val="00234DB0"/>
    <w:rsid w:val="002350B0"/>
    <w:rsid w:val="00235541"/>
    <w:rsid w:val="002362AC"/>
    <w:rsid w:val="00237927"/>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D6B"/>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D86"/>
    <w:rsid w:val="002864AD"/>
    <w:rsid w:val="00286574"/>
    <w:rsid w:val="002870B3"/>
    <w:rsid w:val="0029073B"/>
    <w:rsid w:val="002909E4"/>
    <w:rsid w:val="002911A8"/>
    <w:rsid w:val="00291574"/>
    <w:rsid w:val="0029173D"/>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542"/>
    <w:rsid w:val="002D66D2"/>
    <w:rsid w:val="002D6CAD"/>
    <w:rsid w:val="002D738F"/>
    <w:rsid w:val="002D744C"/>
    <w:rsid w:val="002D7B6E"/>
    <w:rsid w:val="002D7C2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727"/>
    <w:rsid w:val="002E7C3E"/>
    <w:rsid w:val="002F0276"/>
    <w:rsid w:val="002F06A5"/>
    <w:rsid w:val="002F0B08"/>
    <w:rsid w:val="002F0BC5"/>
    <w:rsid w:val="002F0DD2"/>
    <w:rsid w:val="002F11AA"/>
    <w:rsid w:val="002F2977"/>
    <w:rsid w:val="002F2B16"/>
    <w:rsid w:val="002F32B5"/>
    <w:rsid w:val="002F3D46"/>
    <w:rsid w:val="002F40F8"/>
    <w:rsid w:val="002F4476"/>
    <w:rsid w:val="002F44ED"/>
    <w:rsid w:val="002F45EF"/>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3E55"/>
    <w:rsid w:val="003040C4"/>
    <w:rsid w:val="00304280"/>
    <w:rsid w:val="003042D0"/>
    <w:rsid w:val="003049D3"/>
    <w:rsid w:val="0030542F"/>
    <w:rsid w:val="00305A96"/>
    <w:rsid w:val="00305D28"/>
    <w:rsid w:val="00305E74"/>
    <w:rsid w:val="00305F3C"/>
    <w:rsid w:val="00305F6F"/>
    <w:rsid w:val="00306170"/>
    <w:rsid w:val="0030648F"/>
    <w:rsid w:val="00306563"/>
    <w:rsid w:val="00306AB0"/>
    <w:rsid w:val="00306BB8"/>
    <w:rsid w:val="00307127"/>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362"/>
    <w:rsid w:val="00321E9E"/>
    <w:rsid w:val="00321F3E"/>
    <w:rsid w:val="0032279D"/>
    <w:rsid w:val="003227E6"/>
    <w:rsid w:val="00322A9B"/>
    <w:rsid w:val="00322BFA"/>
    <w:rsid w:val="00323005"/>
    <w:rsid w:val="00323338"/>
    <w:rsid w:val="0032334B"/>
    <w:rsid w:val="003233EB"/>
    <w:rsid w:val="00323727"/>
    <w:rsid w:val="00323A97"/>
    <w:rsid w:val="00323C53"/>
    <w:rsid w:val="00324733"/>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A8D"/>
    <w:rsid w:val="00334ECA"/>
    <w:rsid w:val="003353B7"/>
    <w:rsid w:val="0033555A"/>
    <w:rsid w:val="00335959"/>
    <w:rsid w:val="00335FAE"/>
    <w:rsid w:val="0033668A"/>
    <w:rsid w:val="003366DC"/>
    <w:rsid w:val="0033692F"/>
    <w:rsid w:val="00336AC5"/>
    <w:rsid w:val="00337048"/>
    <w:rsid w:val="003373CA"/>
    <w:rsid w:val="003378CB"/>
    <w:rsid w:val="00340115"/>
    <w:rsid w:val="003407AD"/>
    <w:rsid w:val="00342737"/>
    <w:rsid w:val="00342C65"/>
    <w:rsid w:val="0034301B"/>
    <w:rsid w:val="00343688"/>
    <w:rsid w:val="00344351"/>
    <w:rsid w:val="0034455C"/>
    <w:rsid w:val="00344658"/>
    <w:rsid w:val="00345478"/>
    <w:rsid w:val="00345872"/>
    <w:rsid w:val="00345D19"/>
    <w:rsid w:val="003460C5"/>
    <w:rsid w:val="0034619D"/>
    <w:rsid w:val="00346C9B"/>
    <w:rsid w:val="00346CFA"/>
    <w:rsid w:val="00346EBE"/>
    <w:rsid w:val="0034741F"/>
    <w:rsid w:val="00347780"/>
    <w:rsid w:val="00347967"/>
    <w:rsid w:val="00350BFD"/>
    <w:rsid w:val="00350F3C"/>
    <w:rsid w:val="003511A0"/>
    <w:rsid w:val="00351582"/>
    <w:rsid w:val="00351D5C"/>
    <w:rsid w:val="00351F22"/>
    <w:rsid w:val="003523ED"/>
    <w:rsid w:val="00352B8F"/>
    <w:rsid w:val="00352DAF"/>
    <w:rsid w:val="0035326F"/>
    <w:rsid w:val="00353FE5"/>
    <w:rsid w:val="00354067"/>
    <w:rsid w:val="003547D2"/>
    <w:rsid w:val="00354892"/>
    <w:rsid w:val="00354982"/>
    <w:rsid w:val="00354CE7"/>
    <w:rsid w:val="00354DC0"/>
    <w:rsid w:val="003554D4"/>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5451"/>
    <w:rsid w:val="003755FE"/>
    <w:rsid w:val="00375819"/>
    <w:rsid w:val="0037589F"/>
    <w:rsid w:val="00376AFD"/>
    <w:rsid w:val="00376BAC"/>
    <w:rsid w:val="0037702A"/>
    <w:rsid w:val="003771B8"/>
    <w:rsid w:val="00377C1E"/>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510"/>
    <w:rsid w:val="00390D39"/>
    <w:rsid w:val="003911E7"/>
    <w:rsid w:val="003913BC"/>
    <w:rsid w:val="00391461"/>
    <w:rsid w:val="00391A86"/>
    <w:rsid w:val="00392290"/>
    <w:rsid w:val="00392598"/>
    <w:rsid w:val="00393035"/>
    <w:rsid w:val="00393298"/>
    <w:rsid w:val="00393474"/>
    <w:rsid w:val="00393476"/>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20"/>
    <w:rsid w:val="003A34C9"/>
    <w:rsid w:val="003A435A"/>
    <w:rsid w:val="003A4A0E"/>
    <w:rsid w:val="003A501B"/>
    <w:rsid w:val="003A5239"/>
    <w:rsid w:val="003A58BA"/>
    <w:rsid w:val="003A632C"/>
    <w:rsid w:val="003A652D"/>
    <w:rsid w:val="003A67CF"/>
    <w:rsid w:val="003A6A56"/>
    <w:rsid w:val="003A72CD"/>
    <w:rsid w:val="003A7426"/>
    <w:rsid w:val="003A7757"/>
    <w:rsid w:val="003A77AA"/>
    <w:rsid w:val="003A7830"/>
    <w:rsid w:val="003A787B"/>
    <w:rsid w:val="003B00AF"/>
    <w:rsid w:val="003B066C"/>
    <w:rsid w:val="003B0A44"/>
    <w:rsid w:val="003B0C87"/>
    <w:rsid w:val="003B0C8B"/>
    <w:rsid w:val="003B156E"/>
    <w:rsid w:val="003B21CF"/>
    <w:rsid w:val="003B39D1"/>
    <w:rsid w:val="003B3C6C"/>
    <w:rsid w:val="003B4341"/>
    <w:rsid w:val="003B43AD"/>
    <w:rsid w:val="003B44E1"/>
    <w:rsid w:val="003B4583"/>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14D8"/>
    <w:rsid w:val="003C17B0"/>
    <w:rsid w:val="003C202C"/>
    <w:rsid w:val="003C2898"/>
    <w:rsid w:val="003C30A0"/>
    <w:rsid w:val="003C35F6"/>
    <w:rsid w:val="003C370B"/>
    <w:rsid w:val="003C480F"/>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82A"/>
    <w:rsid w:val="003D7042"/>
    <w:rsid w:val="003D7231"/>
    <w:rsid w:val="003D7C37"/>
    <w:rsid w:val="003D7DFC"/>
    <w:rsid w:val="003E09F3"/>
    <w:rsid w:val="003E0B7F"/>
    <w:rsid w:val="003E0FC7"/>
    <w:rsid w:val="003E13D6"/>
    <w:rsid w:val="003E156F"/>
    <w:rsid w:val="003E1934"/>
    <w:rsid w:val="003E1A5D"/>
    <w:rsid w:val="003E1A9C"/>
    <w:rsid w:val="003E28D5"/>
    <w:rsid w:val="003E29C7"/>
    <w:rsid w:val="003E2D91"/>
    <w:rsid w:val="003E3237"/>
    <w:rsid w:val="003E339F"/>
    <w:rsid w:val="003E3623"/>
    <w:rsid w:val="003E3BE7"/>
    <w:rsid w:val="003E3C7D"/>
    <w:rsid w:val="003E3F94"/>
    <w:rsid w:val="003E4288"/>
    <w:rsid w:val="003E46EF"/>
    <w:rsid w:val="003E5C3A"/>
    <w:rsid w:val="003E5FA7"/>
    <w:rsid w:val="003E6457"/>
    <w:rsid w:val="003E6570"/>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A2D"/>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60D3"/>
    <w:rsid w:val="003F60DE"/>
    <w:rsid w:val="003F6106"/>
    <w:rsid w:val="003F6250"/>
    <w:rsid w:val="003F6507"/>
    <w:rsid w:val="003F6546"/>
    <w:rsid w:val="003F69F3"/>
    <w:rsid w:val="003F74AB"/>
    <w:rsid w:val="003F7E4C"/>
    <w:rsid w:val="00400523"/>
    <w:rsid w:val="00400787"/>
    <w:rsid w:val="00400A52"/>
    <w:rsid w:val="00400F09"/>
    <w:rsid w:val="004012A3"/>
    <w:rsid w:val="00401DBF"/>
    <w:rsid w:val="00401DC0"/>
    <w:rsid w:val="00401E4E"/>
    <w:rsid w:val="004022BB"/>
    <w:rsid w:val="004025C0"/>
    <w:rsid w:val="004029A8"/>
    <w:rsid w:val="00402FB1"/>
    <w:rsid w:val="00403023"/>
    <w:rsid w:val="004037D9"/>
    <w:rsid w:val="0040390D"/>
    <w:rsid w:val="00403E26"/>
    <w:rsid w:val="00403ED7"/>
    <w:rsid w:val="00404132"/>
    <w:rsid w:val="004047C6"/>
    <w:rsid w:val="00404B3C"/>
    <w:rsid w:val="00404D4F"/>
    <w:rsid w:val="00404FFE"/>
    <w:rsid w:val="00405203"/>
    <w:rsid w:val="00405519"/>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A8B"/>
    <w:rsid w:val="00415147"/>
    <w:rsid w:val="004151CC"/>
    <w:rsid w:val="0041567C"/>
    <w:rsid w:val="004159A8"/>
    <w:rsid w:val="00415B2E"/>
    <w:rsid w:val="004167AA"/>
    <w:rsid w:val="00416802"/>
    <w:rsid w:val="0041681C"/>
    <w:rsid w:val="00416893"/>
    <w:rsid w:val="00416D50"/>
    <w:rsid w:val="00416D95"/>
    <w:rsid w:val="0041717F"/>
    <w:rsid w:val="004178C9"/>
    <w:rsid w:val="00417933"/>
    <w:rsid w:val="00417C84"/>
    <w:rsid w:val="00417C8A"/>
    <w:rsid w:val="0042069A"/>
    <w:rsid w:val="00420A19"/>
    <w:rsid w:val="0042142C"/>
    <w:rsid w:val="00421A18"/>
    <w:rsid w:val="00421B9D"/>
    <w:rsid w:val="00421EED"/>
    <w:rsid w:val="00421F50"/>
    <w:rsid w:val="0042292A"/>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516F"/>
    <w:rsid w:val="004651AA"/>
    <w:rsid w:val="004654C5"/>
    <w:rsid w:val="004658B0"/>
    <w:rsid w:val="00465C10"/>
    <w:rsid w:val="00466151"/>
    <w:rsid w:val="004661FE"/>
    <w:rsid w:val="004663CC"/>
    <w:rsid w:val="0046697C"/>
    <w:rsid w:val="00466B0F"/>
    <w:rsid w:val="004674B3"/>
    <w:rsid w:val="00467562"/>
    <w:rsid w:val="00470460"/>
    <w:rsid w:val="00470486"/>
    <w:rsid w:val="0047063C"/>
    <w:rsid w:val="00470846"/>
    <w:rsid w:val="00470EF9"/>
    <w:rsid w:val="00471BD9"/>
    <w:rsid w:val="00471C3B"/>
    <w:rsid w:val="00471FDF"/>
    <w:rsid w:val="00472079"/>
    <w:rsid w:val="00472AD8"/>
    <w:rsid w:val="00472C37"/>
    <w:rsid w:val="00472F4A"/>
    <w:rsid w:val="0047341F"/>
    <w:rsid w:val="0047376C"/>
    <w:rsid w:val="004738E9"/>
    <w:rsid w:val="00473ADF"/>
    <w:rsid w:val="00473B56"/>
    <w:rsid w:val="00473DD2"/>
    <w:rsid w:val="00474247"/>
    <w:rsid w:val="00474579"/>
    <w:rsid w:val="004745DE"/>
    <w:rsid w:val="0047670A"/>
    <w:rsid w:val="0047727E"/>
    <w:rsid w:val="00477325"/>
    <w:rsid w:val="0047768B"/>
    <w:rsid w:val="00480435"/>
    <w:rsid w:val="00480436"/>
    <w:rsid w:val="00480FB8"/>
    <w:rsid w:val="00481444"/>
    <w:rsid w:val="0048182F"/>
    <w:rsid w:val="004822DE"/>
    <w:rsid w:val="00483AC9"/>
    <w:rsid w:val="00483C32"/>
    <w:rsid w:val="00483C4B"/>
    <w:rsid w:val="00483DBF"/>
    <w:rsid w:val="00484388"/>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2EBF"/>
    <w:rsid w:val="004B31C0"/>
    <w:rsid w:val="004B3832"/>
    <w:rsid w:val="004B3885"/>
    <w:rsid w:val="004B39B8"/>
    <w:rsid w:val="004B431C"/>
    <w:rsid w:val="004B470F"/>
    <w:rsid w:val="004B50EF"/>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1A"/>
    <w:rsid w:val="004C0F3B"/>
    <w:rsid w:val="004C106B"/>
    <w:rsid w:val="004C16FE"/>
    <w:rsid w:val="004C1F3A"/>
    <w:rsid w:val="004C2088"/>
    <w:rsid w:val="004C2DDC"/>
    <w:rsid w:val="004C2F9E"/>
    <w:rsid w:val="004C32A3"/>
    <w:rsid w:val="004C3763"/>
    <w:rsid w:val="004C380A"/>
    <w:rsid w:val="004C39CA"/>
    <w:rsid w:val="004C3BD1"/>
    <w:rsid w:val="004C4630"/>
    <w:rsid w:val="004C5906"/>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1DC"/>
    <w:rsid w:val="004D5598"/>
    <w:rsid w:val="004D59A5"/>
    <w:rsid w:val="004D5E49"/>
    <w:rsid w:val="004D6038"/>
    <w:rsid w:val="004D6696"/>
    <w:rsid w:val="004D6A73"/>
    <w:rsid w:val="004D6F85"/>
    <w:rsid w:val="004D7311"/>
    <w:rsid w:val="004D7A89"/>
    <w:rsid w:val="004E0355"/>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F"/>
    <w:rsid w:val="004F13F5"/>
    <w:rsid w:val="004F1705"/>
    <w:rsid w:val="004F1967"/>
    <w:rsid w:val="004F23EC"/>
    <w:rsid w:val="004F29CE"/>
    <w:rsid w:val="004F2B3E"/>
    <w:rsid w:val="004F2BCD"/>
    <w:rsid w:val="004F3984"/>
    <w:rsid w:val="004F46D4"/>
    <w:rsid w:val="004F484E"/>
    <w:rsid w:val="004F4AC9"/>
    <w:rsid w:val="004F4B3A"/>
    <w:rsid w:val="004F4C97"/>
    <w:rsid w:val="004F4D33"/>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30BA"/>
    <w:rsid w:val="005135F6"/>
    <w:rsid w:val="005148DE"/>
    <w:rsid w:val="00514E40"/>
    <w:rsid w:val="00515304"/>
    <w:rsid w:val="00515C45"/>
    <w:rsid w:val="00515DDB"/>
    <w:rsid w:val="00516232"/>
    <w:rsid w:val="0051623A"/>
    <w:rsid w:val="0051683D"/>
    <w:rsid w:val="005168B7"/>
    <w:rsid w:val="00516A40"/>
    <w:rsid w:val="00516DA6"/>
    <w:rsid w:val="00517C99"/>
    <w:rsid w:val="00520C9A"/>
    <w:rsid w:val="00521459"/>
    <w:rsid w:val="00521C2E"/>
    <w:rsid w:val="0052203E"/>
    <w:rsid w:val="0052266A"/>
    <w:rsid w:val="005228E1"/>
    <w:rsid w:val="00522D32"/>
    <w:rsid w:val="00522F7F"/>
    <w:rsid w:val="005233BA"/>
    <w:rsid w:val="00524141"/>
    <w:rsid w:val="00524890"/>
    <w:rsid w:val="00524B13"/>
    <w:rsid w:val="005258F3"/>
    <w:rsid w:val="005261E9"/>
    <w:rsid w:val="00526F67"/>
    <w:rsid w:val="00526FAC"/>
    <w:rsid w:val="00526FF5"/>
    <w:rsid w:val="005270B5"/>
    <w:rsid w:val="0052724E"/>
    <w:rsid w:val="00527484"/>
    <w:rsid w:val="0052781E"/>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AFF"/>
    <w:rsid w:val="00540F5E"/>
    <w:rsid w:val="005411C4"/>
    <w:rsid w:val="00541265"/>
    <w:rsid w:val="00541A92"/>
    <w:rsid w:val="00541B86"/>
    <w:rsid w:val="00541BD2"/>
    <w:rsid w:val="00541BF6"/>
    <w:rsid w:val="00541E60"/>
    <w:rsid w:val="00542302"/>
    <w:rsid w:val="0054290F"/>
    <w:rsid w:val="00542D4E"/>
    <w:rsid w:val="00542F24"/>
    <w:rsid w:val="005434CA"/>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B8A"/>
    <w:rsid w:val="00554FEE"/>
    <w:rsid w:val="005557A5"/>
    <w:rsid w:val="00555B04"/>
    <w:rsid w:val="00555CF3"/>
    <w:rsid w:val="00555DD0"/>
    <w:rsid w:val="005562C8"/>
    <w:rsid w:val="00556E7F"/>
    <w:rsid w:val="00557CAE"/>
    <w:rsid w:val="00560461"/>
    <w:rsid w:val="0056084F"/>
    <w:rsid w:val="00560C8C"/>
    <w:rsid w:val="0056166D"/>
    <w:rsid w:val="00561D0B"/>
    <w:rsid w:val="00561DFC"/>
    <w:rsid w:val="00561EDF"/>
    <w:rsid w:val="00562115"/>
    <w:rsid w:val="0056258F"/>
    <w:rsid w:val="0056325A"/>
    <w:rsid w:val="00563613"/>
    <w:rsid w:val="0056361F"/>
    <w:rsid w:val="00563A0A"/>
    <w:rsid w:val="00563BDF"/>
    <w:rsid w:val="00563E43"/>
    <w:rsid w:val="00564612"/>
    <w:rsid w:val="00564E8E"/>
    <w:rsid w:val="005650E7"/>
    <w:rsid w:val="00565DEE"/>
    <w:rsid w:val="00566CCD"/>
    <w:rsid w:val="00567033"/>
    <w:rsid w:val="00567244"/>
    <w:rsid w:val="0056726F"/>
    <w:rsid w:val="00567BD7"/>
    <w:rsid w:val="0057085E"/>
    <w:rsid w:val="00570977"/>
    <w:rsid w:val="00571083"/>
    <w:rsid w:val="00571586"/>
    <w:rsid w:val="0057173A"/>
    <w:rsid w:val="00571C23"/>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6EB5"/>
    <w:rsid w:val="005872D9"/>
    <w:rsid w:val="00587721"/>
    <w:rsid w:val="00587753"/>
    <w:rsid w:val="00587C30"/>
    <w:rsid w:val="00587F2E"/>
    <w:rsid w:val="00590057"/>
    <w:rsid w:val="0059019D"/>
    <w:rsid w:val="00590EDD"/>
    <w:rsid w:val="00591416"/>
    <w:rsid w:val="00591418"/>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392"/>
    <w:rsid w:val="00597737"/>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2D9F"/>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524D"/>
    <w:rsid w:val="005C556F"/>
    <w:rsid w:val="005C5ACE"/>
    <w:rsid w:val="005C5DAB"/>
    <w:rsid w:val="005C6358"/>
    <w:rsid w:val="005C6B8E"/>
    <w:rsid w:val="005C73F0"/>
    <w:rsid w:val="005C760C"/>
    <w:rsid w:val="005C78A7"/>
    <w:rsid w:val="005C799F"/>
    <w:rsid w:val="005C7AC6"/>
    <w:rsid w:val="005C7C4A"/>
    <w:rsid w:val="005C7D11"/>
    <w:rsid w:val="005D013D"/>
    <w:rsid w:val="005D0A33"/>
    <w:rsid w:val="005D0A4A"/>
    <w:rsid w:val="005D0DAC"/>
    <w:rsid w:val="005D12AB"/>
    <w:rsid w:val="005D1364"/>
    <w:rsid w:val="005D13C0"/>
    <w:rsid w:val="005D1A5B"/>
    <w:rsid w:val="005D218F"/>
    <w:rsid w:val="005D2291"/>
    <w:rsid w:val="005D264D"/>
    <w:rsid w:val="005D276A"/>
    <w:rsid w:val="005D2DC0"/>
    <w:rsid w:val="005D2E1D"/>
    <w:rsid w:val="005D3814"/>
    <w:rsid w:val="005D39A1"/>
    <w:rsid w:val="005D3AB3"/>
    <w:rsid w:val="005D4C85"/>
    <w:rsid w:val="005D5123"/>
    <w:rsid w:val="005D5E0F"/>
    <w:rsid w:val="005D64C7"/>
    <w:rsid w:val="005D6758"/>
    <w:rsid w:val="005D6BCC"/>
    <w:rsid w:val="005D6DBE"/>
    <w:rsid w:val="005D7269"/>
    <w:rsid w:val="005D72A9"/>
    <w:rsid w:val="005D7376"/>
    <w:rsid w:val="005D7412"/>
    <w:rsid w:val="005D794D"/>
    <w:rsid w:val="005D7FB7"/>
    <w:rsid w:val="005E0115"/>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C95"/>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5B"/>
    <w:rsid w:val="005F60B5"/>
    <w:rsid w:val="005F6588"/>
    <w:rsid w:val="005F6707"/>
    <w:rsid w:val="005F6AC2"/>
    <w:rsid w:val="005F71F5"/>
    <w:rsid w:val="005F746D"/>
    <w:rsid w:val="005F7A13"/>
    <w:rsid w:val="00600269"/>
    <w:rsid w:val="00600377"/>
    <w:rsid w:val="00600FA8"/>
    <w:rsid w:val="0060188A"/>
    <w:rsid w:val="006019A8"/>
    <w:rsid w:val="00601AA0"/>
    <w:rsid w:val="00602AAA"/>
    <w:rsid w:val="00602EF1"/>
    <w:rsid w:val="0060307B"/>
    <w:rsid w:val="006030BC"/>
    <w:rsid w:val="00603323"/>
    <w:rsid w:val="006033E8"/>
    <w:rsid w:val="00603488"/>
    <w:rsid w:val="00603737"/>
    <w:rsid w:val="006037DD"/>
    <w:rsid w:val="00604191"/>
    <w:rsid w:val="006048DA"/>
    <w:rsid w:val="00604B1A"/>
    <w:rsid w:val="00606434"/>
    <w:rsid w:val="006064C5"/>
    <w:rsid w:val="00606EDA"/>
    <w:rsid w:val="00607AD3"/>
    <w:rsid w:val="00610579"/>
    <w:rsid w:val="006105F8"/>
    <w:rsid w:val="006114DA"/>
    <w:rsid w:val="006117CC"/>
    <w:rsid w:val="006117E0"/>
    <w:rsid w:val="00611E82"/>
    <w:rsid w:val="00613701"/>
    <w:rsid w:val="006137D0"/>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5D5E"/>
    <w:rsid w:val="00626232"/>
    <w:rsid w:val="00626B7A"/>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9C6"/>
    <w:rsid w:val="00642C83"/>
    <w:rsid w:val="00642EB8"/>
    <w:rsid w:val="006443EA"/>
    <w:rsid w:val="006446B7"/>
    <w:rsid w:val="006452DA"/>
    <w:rsid w:val="00645ABC"/>
    <w:rsid w:val="00645B14"/>
    <w:rsid w:val="00645DF2"/>
    <w:rsid w:val="00646108"/>
    <w:rsid w:val="00646582"/>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50B"/>
    <w:rsid w:val="0066780C"/>
    <w:rsid w:val="00667B5B"/>
    <w:rsid w:val="0067034D"/>
    <w:rsid w:val="006706AF"/>
    <w:rsid w:val="006709B2"/>
    <w:rsid w:val="006710AE"/>
    <w:rsid w:val="006711A1"/>
    <w:rsid w:val="0067153E"/>
    <w:rsid w:val="00671599"/>
    <w:rsid w:val="0067165A"/>
    <w:rsid w:val="00671D98"/>
    <w:rsid w:val="00672002"/>
    <w:rsid w:val="006724DC"/>
    <w:rsid w:val="00672FEA"/>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685"/>
    <w:rsid w:val="00677A54"/>
    <w:rsid w:val="006802FE"/>
    <w:rsid w:val="0068036B"/>
    <w:rsid w:val="00680AE7"/>
    <w:rsid w:val="00680BD8"/>
    <w:rsid w:val="0068199C"/>
    <w:rsid w:val="00681AED"/>
    <w:rsid w:val="00681B7F"/>
    <w:rsid w:val="00681DA3"/>
    <w:rsid w:val="00681EAE"/>
    <w:rsid w:val="00681F6E"/>
    <w:rsid w:val="0068230F"/>
    <w:rsid w:val="0068254C"/>
    <w:rsid w:val="00682787"/>
    <w:rsid w:val="006828A8"/>
    <w:rsid w:val="00682A7A"/>
    <w:rsid w:val="00682C1E"/>
    <w:rsid w:val="00682EC8"/>
    <w:rsid w:val="006843CB"/>
    <w:rsid w:val="006844B3"/>
    <w:rsid w:val="00684A09"/>
    <w:rsid w:val="00684AED"/>
    <w:rsid w:val="00684C91"/>
    <w:rsid w:val="00685CE8"/>
    <w:rsid w:val="006861CB"/>
    <w:rsid w:val="0068633B"/>
    <w:rsid w:val="00686CDC"/>
    <w:rsid w:val="00686D76"/>
    <w:rsid w:val="0068718C"/>
    <w:rsid w:val="006875BA"/>
    <w:rsid w:val="00687BD2"/>
    <w:rsid w:val="00690853"/>
    <w:rsid w:val="00690EE3"/>
    <w:rsid w:val="00691112"/>
    <w:rsid w:val="00691801"/>
    <w:rsid w:val="00692378"/>
    <w:rsid w:val="006923C9"/>
    <w:rsid w:val="0069257D"/>
    <w:rsid w:val="00692924"/>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3F5"/>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E5"/>
    <w:rsid w:val="006A771A"/>
    <w:rsid w:val="006A7B89"/>
    <w:rsid w:val="006B07F9"/>
    <w:rsid w:val="006B0FEC"/>
    <w:rsid w:val="006B132A"/>
    <w:rsid w:val="006B13E9"/>
    <w:rsid w:val="006B19C2"/>
    <w:rsid w:val="006B23AD"/>
    <w:rsid w:val="006B28BE"/>
    <w:rsid w:val="006B28CE"/>
    <w:rsid w:val="006B2B39"/>
    <w:rsid w:val="006B37EF"/>
    <w:rsid w:val="006B3F4D"/>
    <w:rsid w:val="006B4131"/>
    <w:rsid w:val="006B4C95"/>
    <w:rsid w:val="006B500D"/>
    <w:rsid w:val="006B55BE"/>
    <w:rsid w:val="006B582A"/>
    <w:rsid w:val="006B6DDB"/>
    <w:rsid w:val="006B78DE"/>
    <w:rsid w:val="006B7A88"/>
    <w:rsid w:val="006C0066"/>
    <w:rsid w:val="006C01C5"/>
    <w:rsid w:val="006C0370"/>
    <w:rsid w:val="006C0485"/>
    <w:rsid w:val="006C054C"/>
    <w:rsid w:val="006C085C"/>
    <w:rsid w:val="006C095A"/>
    <w:rsid w:val="006C0F17"/>
    <w:rsid w:val="006C1364"/>
    <w:rsid w:val="006C1BCF"/>
    <w:rsid w:val="006C1EF8"/>
    <w:rsid w:val="006C22C0"/>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3E0"/>
    <w:rsid w:val="006D17F6"/>
    <w:rsid w:val="006D19A8"/>
    <w:rsid w:val="006D1CB3"/>
    <w:rsid w:val="006D1D7B"/>
    <w:rsid w:val="006D20E6"/>
    <w:rsid w:val="006D2C00"/>
    <w:rsid w:val="006D3893"/>
    <w:rsid w:val="006D44B4"/>
    <w:rsid w:val="006D47D2"/>
    <w:rsid w:val="006D4C13"/>
    <w:rsid w:val="006D52BC"/>
    <w:rsid w:val="006D5573"/>
    <w:rsid w:val="006D6286"/>
    <w:rsid w:val="006D62F4"/>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510"/>
    <w:rsid w:val="006F0F8C"/>
    <w:rsid w:val="006F12CE"/>
    <w:rsid w:val="006F1E59"/>
    <w:rsid w:val="006F209C"/>
    <w:rsid w:val="006F2283"/>
    <w:rsid w:val="006F28C5"/>
    <w:rsid w:val="006F2969"/>
    <w:rsid w:val="006F380E"/>
    <w:rsid w:val="006F38F4"/>
    <w:rsid w:val="006F464A"/>
    <w:rsid w:val="006F4DAB"/>
    <w:rsid w:val="006F50F7"/>
    <w:rsid w:val="006F58B6"/>
    <w:rsid w:val="006F597C"/>
    <w:rsid w:val="006F5CCF"/>
    <w:rsid w:val="006F5F9F"/>
    <w:rsid w:val="006F659F"/>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A1C"/>
    <w:rsid w:val="00707D0C"/>
    <w:rsid w:val="00710226"/>
    <w:rsid w:val="00710D24"/>
    <w:rsid w:val="00710F06"/>
    <w:rsid w:val="007112CC"/>
    <w:rsid w:val="00711B0B"/>
    <w:rsid w:val="00711C69"/>
    <w:rsid w:val="00711F27"/>
    <w:rsid w:val="00711F5A"/>
    <w:rsid w:val="007120A8"/>
    <w:rsid w:val="00712694"/>
    <w:rsid w:val="00712E53"/>
    <w:rsid w:val="007134C3"/>
    <w:rsid w:val="00713E8F"/>
    <w:rsid w:val="007140D7"/>
    <w:rsid w:val="007155C4"/>
    <w:rsid w:val="0071563F"/>
    <w:rsid w:val="0071571C"/>
    <w:rsid w:val="00715815"/>
    <w:rsid w:val="00715953"/>
    <w:rsid w:val="00716527"/>
    <w:rsid w:val="007165E3"/>
    <w:rsid w:val="007167E2"/>
    <w:rsid w:val="00717223"/>
    <w:rsid w:val="0071729C"/>
    <w:rsid w:val="007172D5"/>
    <w:rsid w:val="00717AB6"/>
    <w:rsid w:val="00717ADF"/>
    <w:rsid w:val="00717D1E"/>
    <w:rsid w:val="007206E6"/>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4A"/>
    <w:rsid w:val="00725FBA"/>
    <w:rsid w:val="00726AF6"/>
    <w:rsid w:val="007276B5"/>
    <w:rsid w:val="00727705"/>
    <w:rsid w:val="007300A9"/>
    <w:rsid w:val="00730802"/>
    <w:rsid w:val="00730B33"/>
    <w:rsid w:val="00730BFA"/>
    <w:rsid w:val="00730FF2"/>
    <w:rsid w:val="0073195A"/>
    <w:rsid w:val="007329AF"/>
    <w:rsid w:val="0073315F"/>
    <w:rsid w:val="00734140"/>
    <w:rsid w:val="00734D12"/>
    <w:rsid w:val="00735921"/>
    <w:rsid w:val="00735AF5"/>
    <w:rsid w:val="007368C4"/>
    <w:rsid w:val="00736F10"/>
    <w:rsid w:val="00737D7E"/>
    <w:rsid w:val="00737F7B"/>
    <w:rsid w:val="00737FCD"/>
    <w:rsid w:val="007404B4"/>
    <w:rsid w:val="00740571"/>
    <w:rsid w:val="00740B1A"/>
    <w:rsid w:val="00740BC1"/>
    <w:rsid w:val="00741059"/>
    <w:rsid w:val="00741369"/>
    <w:rsid w:val="00742363"/>
    <w:rsid w:val="00742C78"/>
    <w:rsid w:val="0074360F"/>
    <w:rsid w:val="007438AB"/>
    <w:rsid w:val="00743F46"/>
    <w:rsid w:val="00744983"/>
    <w:rsid w:val="00744FD7"/>
    <w:rsid w:val="007453FA"/>
    <w:rsid w:val="00745702"/>
    <w:rsid w:val="0074609B"/>
    <w:rsid w:val="0074672A"/>
    <w:rsid w:val="00746B34"/>
    <w:rsid w:val="00746CCA"/>
    <w:rsid w:val="0074728C"/>
    <w:rsid w:val="00747365"/>
    <w:rsid w:val="007473A6"/>
    <w:rsid w:val="007477F4"/>
    <w:rsid w:val="00747A4A"/>
    <w:rsid w:val="00747D25"/>
    <w:rsid w:val="00750124"/>
    <w:rsid w:val="00750282"/>
    <w:rsid w:val="00750476"/>
    <w:rsid w:val="00750641"/>
    <w:rsid w:val="00750D3D"/>
    <w:rsid w:val="00750E0D"/>
    <w:rsid w:val="0075101B"/>
    <w:rsid w:val="0075128A"/>
    <w:rsid w:val="0075137C"/>
    <w:rsid w:val="00751598"/>
    <w:rsid w:val="00751E14"/>
    <w:rsid w:val="007526A1"/>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E53"/>
    <w:rsid w:val="00771EF4"/>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645"/>
    <w:rsid w:val="00791914"/>
    <w:rsid w:val="00791D8A"/>
    <w:rsid w:val="00791DBE"/>
    <w:rsid w:val="00792257"/>
    <w:rsid w:val="00792568"/>
    <w:rsid w:val="00792DFF"/>
    <w:rsid w:val="00793B54"/>
    <w:rsid w:val="00793E7F"/>
    <w:rsid w:val="00793F30"/>
    <w:rsid w:val="007945F0"/>
    <w:rsid w:val="00794661"/>
    <w:rsid w:val="00794B77"/>
    <w:rsid w:val="00794E0A"/>
    <w:rsid w:val="0079543F"/>
    <w:rsid w:val="007963C2"/>
    <w:rsid w:val="00796441"/>
    <w:rsid w:val="00796E0C"/>
    <w:rsid w:val="00797212"/>
    <w:rsid w:val="0079757E"/>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698"/>
    <w:rsid w:val="007A66D0"/>
    <w:rsid w:val="007A6A02"/>
    <w:rsid w:val="007A70AF"/>
    <w:rsid w:val="007A70E0"/>
    <w:rsid w:val="007B0051"/>
    <w:rsid w:val="007B06DB"/>
    <w:rsid w:val="007B126A"/>
    <w:rsid w:val="007B1C54"/>
    <w:rsid w:val="007B23BC"/>
    <w:rsid w:val="007B24B0"/>
    <w:rsid w:val="007B24CE"/>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C5"/>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2D"/>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33FD"/>
    <w:rsid w:val="007D37A8"/>
    <w:rsid w:val="007D3F6F"/>
    <w:rsid w:val="007D422A"/>
    <w:rsid w:val="007D43B9"/>
    <w:rsid w:val="007D450E"/>
    <w:rsid w:val="007D4693"/>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32F5"/>
    <w:rsid w:val="007F34C2"/>
    <w:rsid w:val="007F495D"/>
    <w:rsid w:val="007F5A71"/>
    <w:rsid w:val="007F5A78"/>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DB1"/>
    <w:rsid w:val="00811509"/>
    <w:rsid w:val="008117BB"/>
    <w:rsid w:val="00812208"/>
    <w:rsid w:val="00812597"/>
    <w:rsid w:val="00812C8C"/>
    <w:rsid w:val="00812CBF"/>
    <w:rsid w:val="00813253"/>
    <w:rsid w:val="00813ED0"/>
    <w:rsid w:val="0081431D"/>
    <w:rsid w:val="008149E0"/>
    <w:rsid w:val="00814A35"/>
    <w:rsid w:val="00815168"/>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0D8"/>
    <w:rsid w:val="00822C9A"/>
    <w:rsid w:val="00823142"/>
    <w:rsid w:val="008236A2"/>
    <w:rsid w:val="008237C0"/>
    <w:rsid w:val="00823A08"/>
    <w:rsid w:val="0082489A"/>
    <w:rsid w:val="00824BF6"/>
    <w:rsid w:val="0082512B"/>
    <w:rsid w:val="00825723"/>
    <w:rsid w:val="00825E9D"/>
    <w:rsid w:val="0082618A"/>
    <w:rsid w:val="008261E5"/>
    <w:rsid w:val="008265BF"/>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47F2B"/>
    <w:rsid w:val="008502DA"/>
    <w:rsid w:val="008503A3"/>
    <w:rsid w:val="00850C2A"/>
    <w:rsid w:val="00850C4C"/>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B8F"/>
    <w:rsid w:val="008573A4"/>
    <w:rsid w:val="008573CD"/>
    <w:rsid w:val="008574FC"/>
    <w:rsid w:val="00857556"/>
    <w:rsid w:val="008603C1"/>
    <w:rsid w:val="008606DB"/>
    <w:rsid w:val="0086114E"/>
    <w:rsid w:val="008611CD"/>
    <w:rsid w:val="0086198E"/>
    <w:rsid w:val="00862121"/>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6F9C"/>
    <w:rsid w:val="008671F1"/>
    <w:rsid w:val="0086798E"/>
    <w:rsid w:val="008679AE"/>
    <w:rsid w:val="008701E4"/>
    <w:rsid w:val="00870289"/>
    <w:rsid w:val="00870DFB"/>
    <w:rsid w:val="00871084"/>
    <w:rsid w:val="0087108C"/>
    <w:rsid w:val="00871117"/>
    <w:rsid w:val="00871242"/>
    <w:rsid w:val="008715CB"/>
    <w:rsid w:val="0087176C"/>
    <w:rsid w:val="008718B2"/>
    <w:rsid w:val="00871907"/>
    <w:rsid w:val="00871DA1"/>
    <w:rsid w:val="0087202B"/>
    <w:rsid w:val="008725C3"/>
    <w:rsid w:val="00872C99"/>
    <w:rsid w:val="00872D4C"/>
    <w:rsid w:val="00872DB0"/>
    <w:rsid w:val="008740DF"/>
    <w:rsid w:val="0087418E"/>
    <w:rsid w:val="00874837"/>
    <w:rsid w:val="00874FD2"/>
    <w:rsid w:val="00875130"/>
    <w:rsid w:val="00875F4A"/>
    <w:rsid w:val="00875F4B"/>
    <w:rsid w:val="008765C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07A"/>
    <w:rsid w:val="00884719"/>
    <w:rsid w:val="00884E62"/>
    <w:rsid w:val="00885321"/>
    <w:rsid w:val="0088559F"/>
    <w:rsid w:val="008856F5"/>
    <w:rsid w:val="00885972"/>
    <w:rsid w:val="00885C9A"/>
    <w:rsid w:val="00885F6E"/>
    <w:rsid w:val="0088664D"/>
    <w:rsid w:val="00886F42"/>
    <w:rsid w:val="00887302"/>
    <w:rsid w:val="00887320"/>
    <w:rsid w:val="008873EE"/>
    <w:rsid w:val="008878FF"/>
    <w:rsid w:val="00887D09"/>
    <w:rsid w:val="0089007F"/>
    <w:rsid w:val="0089023F"/>
    <w:rsid w:val="00891297"/>
    <w:rsid w:val="00891487"/>
    <w:rsid w:val="00891945"/>
    <w:rsid w:val="00891C62"/>
    <w:rsid w:val="00891D38"/>
    <w:rsid w:val="00892515"/>
    <w:rsid w:val="00893EE4"/>
    <w:rsid w:val="0089451B"/>
    <w:rsid w:val="00894F70"/>
    <w:rsid w:val="00895468"/>
    <w:rsid w:val="00895974"/>
    <w:rsid w:val="00896BC8"/>
    <w:rsid w:val="008970E2"/>
    <w:rsid w:val="00897287"/>
    <w:rsid w:val="0089730A"/>
    <w:rsid w:val="008974AD"/>
    <w:rsid w:val="00897A83"/>
    <w:rsid w:val="008A02A5"/>
    <w:rsid w:val="008A0A94"/>
    <w:rsid w:val="008A0C01"/>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710"/>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CFC"/>
    <w:rsid w:val="008B5F42"/>
    <w:rsid w:val="008B6150"/>
    <w:rsid w:val="008B6354"/>
    <w:rsid w:val="008B6472"/>
    <w:rsid w:val="008B66E7"/>
    <w:rsid w:val="008B6744"/>
    <w:rsid w:val="008B682F"/>
    <w:rsid w:val="008B6F67"/>
    <w:rsid w:val="008B7571"/>
    <w:rsid w:val="008B768E"/>
    <w:rsid w:val="008B7A2C"/>
    <w:rsid w:val="008B7AF8"/>
    <w:rsid w:val="008C072F"/>
    <w:rsid w:val="008C0C15"/>
    <w:rsid w:val="008C1807"/>
    <w:rsid w:val="008C1EAD"/>
    <w:rsid w:val="008C1EF6"/>
    <w:rsid w:val="008C3225"/>
    <w:rsid w:val="008C347F"/>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02E"/>
    <w:rsid w:val="008D527F"/>
    <w:rsid w:val="008D54DD"/>
    <w:rsid w:val="008D5AEF"/>
    <w:rsid w:val="008D5AFF"/>
    <w:rsid w:val="008D5B41"/>
    <w:rsid w:val="008D5C6B"/>
    <w:rsid w:val="008D5E1E"/>
    <w:rsid w:val="008D695D"/>
    <w:rsid w:val="008D6AEB"/>
    <w:rsid w:val="008D749C"/>
    <w:rsid w:val="008E0167"/>
    <w:rsid w:val="008E01C9"/>
    <w:rsid w:val="008E04FE"/>
    <w:rsid w:val="008E074A"/>
    <w:rsid w:val="008E0A80"/>
    <w:rsid w:val="008E1010"/>
    <w:rsid w:val="008E1227"/>
    <w:rsid w:val="008E12E7"/>
    <w:rsid w:val="008E1798"/>
    <w:rsid w:val="008E1916"/>
    <w:rsid w:val="008E1AE2"/>
    <w:rsid w:val="008E21D7"/>
    <w:rsid w:val="008E2555"/>
    <w:rsid w:val="008E26BA"/>
    <w:rsid w:val="008E2BED"/>
    <w:rsid w:val="008E2D33"/>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BD"/>
    <w:rsid w:val="008F7CEC"/>
    <w:rsid w:val="009018B0"/>
    <w:rsid w:val="00901E8B"/>
    <w:rsid w:val="00902068"/>
    <w:rsid w:val="00902362"/>
    <w:rsid w:val="00903662"/>
    <w:rsid w:val="009044AE"/>
    <w:rsid w:val="00904707"/>
    <w:rsid w:val="00904883"/>
    <w:rsid w:val="009048B6"/>
    <w:rsid w:val="00904A2B"/>
    <w:rsid w:val="00904AE4"/>
    <w:rsid w:val="00904B5C"/>
    <w:rsid w:val="00904C16"/>
    <w:rsid w:val="0090540B"/>
    <w:rsid w:val="00906150"/>
    <w:rsid w:val="009066CD"/>
    <w:rsid w:val="0090690E"/>
    <w:rsid w:val="009076A9"/>
    <w:rsid w:val="00907A93"/>
    <w:rsid w:val="00907F19"/>
    <w:rsid w:val="009101FE"/>
    <w:rsid w:val="00910664"/>
    <w:rsid w:val="00910727"/>
    <w:rsid w:val="00910BFF"/>
    <w:rsid w:val="009112A8"/>
    <w:rsid w:val="0091178A"/>
    <w:rsid w:val="00911DEB"/>
    <w:rsid w:val="00911EC7"/>
    <w:rsid w:val="00911F88"/>
    <w:rsid w:val="00912CF5"/>
    <w:rsid w:val="00913246"/>
    <w:rsid w:val="00913266"/>
    <w:rsid w:val="00913382"/>
    <w:rsid w:val="009134A8"/>
    <w:rsid w:val="00913653"/>
    <w:rsid w:val="00913F4B"/>
    <w:rsid w:val="009142F0"/>
    <w:rsid w:val="00914A5A"/>
    <w:rsid w:val="00914B79"/>
    <w:rsid w:val="00914F06"/>
    <w:rsid w:val="009150DD"/>
    <w:rsid w:val="009154F1"/>
    <w:rsid w:val="00915B6A"/>
    <w:rsid w:val="00916300"/>
    <w:rsid w:val="00916ACE"/>
    <w:rsid w:val="0091752E"/>
    <w:rsid w:val="0091795E"/>
    <w:rsid w:val="00917FA2"/>
    <w:rsid w:val="009201B4"/>
    <w:rsid w:val="0092105F"/>
    <w:rsid w:val="00921AAC"/>
    <w:rsid w:val="00921B35"/>
    <w:rsid w:val="00921B64"/>
    <w:rsid w:val="00921D17"/>
    <w:rsid w:val="00921F13"/>
    <w:rsid w:val="009221AA"/>
    <w:rsid w:val="009223C1"/>
    <w:rsid w:val="00923784"/>
    <w:rsid w:val="009238A5"/>
    <w:rsid w:val="009239BE"/>
    <w:rsid w:val="00923C74"/>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506"/>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37590"/>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B49"/>
    <w:rsid w:val="00954559"/>
    <w:rsid w:val="00954EE3"/>
    <w:rsid w:val="009556BE"/>
    <w:rsid w:val="009557B0"/>
    <w:rsid w:val="009559BB"/>
    <w:rsid w:val="009563E0"/>
    <w:rsid w:val="00956679"/>
    <w:rsid w:val="00956B4E"/>
    <w:rsid w:val="009574BD"/>
    <w:rsid w:val="0095759A"/>
    <w:rsid w:val="00957EFB"/>
    <w:rsid w:val="00957FE3"/>
    <w:rsid w:val="009600DE"/>
    <w:rsid w:val="00960A0F"/>
    <w:rsid w:val="00960DED"/>
    <w:rsid w:val="00961062"/>
    <w:rsid w:val="00961BBF"/>
    <w:rsid w:val="00961E39"/>
    <w:rsid w:val="00962134"/>
    <w:rsid w:val="0096367F"/>
    <w:rsid w:val="0096373E"/>
    <w:rsid w:val="00963FA1"/>
    <w:rsid w:val="00964353"/>
    <w:rsid w:val="009649B9"/>
    <w:rsid w:val="00964B0B"/>
    <w:rsid w:val="009653EA"/>
    <w:rsid w:val="00965AD7"/>
    <w:rsid w:val="0096674C"/>
    <w:rsid w:val="00966BEC"/>
    <w:rsid w:val="00967538"/>
    <w:rsid w:val="00967B67"/>
    <w:rsid w:val="00967C96"/>
    <w:rsid w:val="009700C7"/>
    <w:rsid w:val="00970C77"/>
    <w:rsid w:val="00970C9D"/>
    <w:rsid w:val="00970EC8"/>
    <w:rsid w:val="00971307"/>
    <w:rsid w:val="0097153E"/>
    <w:rsid w:val="00971CF6"/>
    <w:rsid w:val="00971D35"/>
    <w:rsid w:val="00972CA5"/>
    <w:rsid w:val="00972FA1"/>
    <w:rsid w:val="00973317"/>
    <w:rsid w:val="009733D7"/>
    <w:rsid w:val="00973B18"/>
    <w:rsid w:val="0097428E"/>
    <w:rsid w:val="0097468B"/>
    <w:rsid w:val="00974928"/>
    <w:rsid w:val="0097492D"/>
    <w:rsid w:val="00975005"/>
    <w:rsid w:val="0097513F"/>
    <w:rsid w:val="0097516F"/>
    <w:rsid w:val="009759B0"/>
    <w:rsid w:val="00975B96"/>
    <w:rsid w:val="00975F82"/>
    <w:rsid w:val="0097651D"/>
    <w:rsid w:val="009765A9"/>
    <w:rsid w:val="00976646"/>
    <w:rsid w:val="009768DE"/>
    <w:rsid w:val="00976A49"/>
    <w:rsid w:val="009771D3"/>
    <w:rsid w:val="00977856"/>
    <w:rsid w:val="00977F1F"/>
    <w:rsid w:val="00980E29"/>
    <w:rsid w:val="00981DDE"/>
    <w:rsid w:val="009820BB"/>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5BEB"/>
    <w:rsid w:val="00986207"/>
    <w:rsid w:val="00986DBA"/>
    <w:rsid w:val="00987032"/>
    <w:rsid w:val="009872FC"/>
    <w:rsid w:val="00987D09"/>
    <w:rsid w:val="0099080A"/>
    <w:rsid w:val="0099150C"/>
    <w:rsid w:val="00991CF9"/>
    <w:rsid w:val="00992139"/>
    <w:rsid w:val="009925CE"/>
    <w:rsid w:val="0099288E"/>
    <w:rsid w:val="00992C62"/>
    <w:rsid w:val="00992D5A"/>
    <w:rsid w:val="00992EBB"/>
    <w:rsid w:val="00992F8C"/>
    <w:rsid w:val="009939D2"/>
    <w:rsid w:val="00993C81"/>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71D4"/>
    <w:rsid w:val="009974D7"/>
    <w:rsid w:val="00997EE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51F"/>
    <w:rsid w:val="009A69A3"/>
    <w:rsid w:val="009A6F50"/>
    <w:rsid w:val="009A7325"/>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3B0"/>
    <w:rsid w:val="009B68B1"/>
    <w:rsid w:val="009B751A"/>
    <w:rsid w:val="009B7EC2"/>
    <w:rsid w:val="009B7FD0"/>
    <w:rsid w:val="009C024D"/>
    <w:rsid w:val="009C02BC"/>
    <w:rsid w:val="009C0469"/>
    <w:rsid w:val="009C04EA"/>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2E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B48"/>
    <w:rsid w:val="009E1EF5"/>
    <w:rsid w:val="009E1EFA"/>
    <w:rsid w:val="009E28C5"/>
    <w:rsid w:val="009E3489"/>
    <w:rsid w:val="009E36B9"/>
    <w:rsid w:val="009E3A27"/>
    <w:rsid w:val="009E3B02"/>
    <w:rsid w:val="009E3C7C"/>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3A9E"/>
    <w:rsid w:val="009F3EAB"/>
    <w:rsid w:val="009F448F"/>
    <w:rsid w:val="009F44A0"/>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D2"/>
    <w:rsid w:val="00A00F35"/>
    <w:rsid w:val="00A014E6"/>
    <w:rsid w:val="00A018A7"/>
    <w:rsid w:val="00A01B50"/>
    <w:rsid w:val="00A01EE4"/>
    <w:rsid w:val="00A022FF"/>
    <w:rsid w:val="00A02CA4"/>
    <w:rsid w:val="00A02F7F"/>
    <w:rsid w:val="00A02F9D"/>
    <w:rsid w:val="00A0346D"/>
    <w:rsid w:val="00A0360F"/>
    <w:rsid w:val="00A0382B"/>
    <w:rsid w:val="00A04194"/>
    <w:rsid w:val="00A046B1"/>
    <w:rsid w:val="00A046BB"/>
    <w:rsid w:val="00A0567B"/>
    <w:rsid w:val="00A060D0"/>
    <w:rsid w:val="00A06994"/>
    <w:rsid w:val="00A07C4B"/>
    <w:rsid w:val="00A07ECC"/>
    <w:rsid w:val="00A101FF"/>
    <w:rsid w:val="00A10378"/>
    <w:rsid w:val="00A103CA"/>
    <w:rsid w:val="00A106DD"/>
    <w:rsid w:val="00A11029"/>
    <w:rsid w:val="00A11838"/>
    <w:rsid w:val="00A11C88"/>
    <w:rsid w:val="00A11FC3"/>
    <w:rsid w:val="00A128DA"/>
    <w:rsid w:val="00A12B1C"/>
    <w:rsid w:val="00A12BCF"/>
    <w:rsid w:val="00A1324D"/>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BC3"/>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CD5"/>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729"/>
    <w:rsid w:val="00A438A4"/>
    <w:rsid w:val="00A43BA1"/>
    <w:rsid w:val="00A43CED"/>
    <w:rsid w:val="00A44142"/>
    <w:rsid w:val="00A44726"/>
    <w:rsid w:val="00A4484B"/>
    <w:rsid w:val="00A44C10"/>
    <w:rsid w:val="00A4612E"/>
    <w:rsid w:val="00A46503"/>
    <w:rsid w:val="00A470A8"/>
    <w:rsid w:val="00A475D2"/>
    <w:rsid w:val="00A47A44"/>
    <w:rsid w:val="00A47CA4"/>
    <w:rsid w:val="00A50670"/>
    <w:rsid w:val="00A50EF9"/>
    <w:rsid w:val="00A51038"/>
    <w:rsid w:val="00A51952"/>
    <w:rsid w:val="00A53A1D"/>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CCE"/>
    <w:rsid w:val="00A63EF2"/>
    <w:rsid w:val="00A64193"/>
    <w:rsid w:val="00A643AE"/>
    <w:rsid w:val="00A648E8"/>
    <w:rsid w:val="00A652DF"/>
    <w:rsid w:val="00A65FAC"/>
    <w:rsid w:val="00A66947"/>
    <w:rsid w:val="00A67BB8"/>
    <w:rsid w:val="00A67C6B"/>
    <w:rsid w:val="00A708EE"/>
    <w:rsid w:val="00A70DC3"/>
    <w:rsid w:val="00A70F9E"/>
    <w:rsid w:val="00A71141"/>
    <w:rsid w:val="00A719B5"/>
    <w:rsid w:val="00A71DF7"/>
    <w:rsid w:val="00A723A6"/>
    <w:rsid w:val="00A736BD"/>
    <w:rsid w:val="00A74610"/>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836"/>
    <w:rsid w:val="00A84A98"/>
    <w:rsid w:val="00A84F11"/>
    <w:rsid w:val="00A85390"/>
    <w:rsid w:val="00A8556F"/>
    <w:rsid w:val="00A858FA"/>
    <w:rsid w:val="00A85B63"/>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6C6"/>
    <w:rsid w:val="00A93843"/>
    <w:rsid w:val="00A93B5A"/>
    <w:rsid w:val="00A9475E"/>
    <w:rsid w:val="00A94930"/>
    <w:rsid w:val="00A94C4E"/>
    <w:rsid w:val="00A94F82"/>
    <w:rsid w:val="00A95278"/>
    <w:rsid w:val="00A95D8B"/>
    <w:rsid w:val="00A96357"/>
    <w:rsid w:val="00A96799"/>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B04F7"/>
    <w:rsid w:val="00AB0F85"/>
    <w:rsid w:val="00AB1DA9"/>
    <w:rsid w:val="00AB2B03"/>
    <w:rsid w:val="00AB369D"/>
    <w:rsid w:val="00AB3A4A"/>
    <w:rsid w:val="00AB3C27"/>
    <w:rsid w:val="00AB46C7"/>
    <w:rsid w:val="00AB4C44"/>
    <w:rsid w:val="00AB5937"/>
    <w:rsid w:val="00AB59F9"/>
    <w:rsid w:val="00AB5E4A"/>
    <w:rsid w:val="00AB6DF2"/>
    <w:rsid w:val="00AB73FF"/>
    <w:rsid w:val="00AB79CA"/>
    <w:rsid w:val="00AC03DF"/>
    <w:rsid w:val="00AC04D8"/>
    <w:rsid w:val="00AC0E3A"/>
    <w:rsid w:val="00AC1B19"/>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F11"/>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B5D"/>
    <w:rsid w:val="00AF254D"/>
    <w:rsid w:val="00AF3ACB"/>
    <w:rsid w:val="00AF3E56"/>
    <w:rsid w:val="00AF3FF3"/>
    <w:rsid w:val="00AF4399"/>
    <w:rsid w:val="00AF43CD"/>
    <w:rsid w:val="00AF50BA"/>
    <w:rsid w:val="00AF5A0F"/>
    <w:rsid w:val="00AF5D28"/>
    <w:rsid w:val="00AF62DA"/>
    <w:rsid w:val="00AF6332"/>
    <w:rsid w:val="00AF678B"/>
    <w:rsid w:val="00AF7466"/>
    <w:rsid w:val="00AF7612"/>
    <w:rsid w:val="00AF764A"/>
    <w:rsid w:val="00AF7A3E"/>
    <w:rsid w:val="00B001D0"/>
    <w:rsid w:val="00B00DBB"/>
    <w:rsid w:val="00B00FCF"/>
    <w:rsid w:val="00B01E5D"/>
    <w:rsid w:val="00B022FC"/>
    <w:rsid w:val="00B02C70"/>
    <w:rsid w:val="00B02F4F"/>
    <w:rsid w:val="00B03A89"/>
    <w:rsid w:val="00B03FCB"/>
    <w:rsid w:val="00B048BE"/>
    <w:rsid w:val="00B0523F"/>
    <w:rsid w:val="00B057B8"/>
    <w:rsid w:val="00B06061"/>
    <w:rsid w:val="00B06444"/>
    <w:rsid w:val="00B0646A"/>
    <w:rsid w:val="00B0714B"/>
    <w:rsid w:val="00B0726A"/>
    <w:rsid w:val="00B07552"/>
    <w:rsid w:val="00B07BBE"/>
    <w:rsid w:val="00B07C25"/>
    <w:rsid w:val="00B10E97"/>
    <w:rsid w:val="00B10FB2"/>
    <w:rsid w:val="00B111B1"/>
    <w:rsid w:val="00B113DD"/>
    <w:rsid w:val="00B11AC0"/>
    <w:rsid w:val="00B120EE"/>
    <w:rsid w:val="00B121B9"/>
    <w:rsid w:val="00B12436"/>
    <w:rsid w:val="00B128C8"/>
    <w:rsid w:val="00B12A02"/>
    <w:rsid w:val="00B12CCC"/>
    <w:rsid w:val="00B12D02"/>
    <w:rsid w:val="00B12F33"/>
    <w:rsid w:val="00B13242"/>
    <w:rsid w:val="00B132D8"/>
    <w:rsid w:val="00B1339C"/>
    <w:rsid w:val="00B1367B"/>
    <w:rsid w:val="00B13A0C"/>
    <w:rsid w:val="00B143B3"/>
    <w:rsid w:val="00B1459A"/>
    <w:rsid w:val="00B14855"/>
    <w:rsid w:val="00B14980"/>
    <w:rsid w:val="00B149E7"/>
    <w:rsid w:val="00B14A90"/>
    <w:rsid w:val="00B1521D"/>
    <w:rsid w:val="00B161C0"/>
    <w:rsid w:val="00B16635"/>
    <w:rsid w:val="00B16800"/>
    <w:rsid w:val="00B16840"/>
    <w:rsid w:val="00B169DB"/>
    <w:rsid w:val="00B16B1E"/>
    <w:rsid w:val="00B16E6C"/>
    <w:rsid w:val="00B17082"/>
    <w:rsid w:val="00B170E6"/>
    <w:rsid w:val="00B176F2"/>
    <w:rsid w:val="00B20174"/>
    <w:rsid w:val="00B20A37"/>
    <w:rsid w:val="00B20BC0"/>
    <w:rsid w:val="00B20DDD"/>
    <w:rsid w:val="00B211A6"/>
    <w:rsid w:val="00B214ED"/>
    <w:rsid w:val="00B218D9"/>
    <w:rsid w:val="00B21974"/>
    <w:rsid w:val="00B21DD6"/>
    <w:rsid w:val="00B21E1D"/>
    <w:rsid w:val="00B23166"/>
    <w:rsid w:val="00B23530"/>
    <w:rsid w:val="00B23562"/>
    <w:rsid w:val="00B238A6"/>
    <w:rsid w:val="00B23F02"/>
    <w:rsid w:val="00B2412C"/>
    <w:rsid w:val="00B2417A"/>
    <w:rsid w:val="00B24C22"/>
    <w:rsid w:val="00B24CD2"/>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FE1"/>
    <w:rsid w:val="00B33572"/>
    <w:rsid w:val="00B338A2"/>
    <w:rsid w:val="00B33A3D"/>
    <w:rsid w:val="00B34449"/>
    <w:rsid w:val="00B34B94"/>
    <w:rsid w:val="00B34C73"/>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663"/>
    <w:rsid w:val="00B519DE"/>
    <w:rsid w:val="00B521C2"/>
    <w:rsid w:val="00B52465"/>
    <w:rsid w:val="00B5388A"/>
    <w:rsid w:val="00B54A1C"/>
    <w:rsid w:val="00B54B5C"/>
    <w:rsid w:val="00B54B80"/>
    <w:rsid w:val="00B55435"/>
    <w:rsid w:val="00B556BE"/>
    <w:rsid w:val="00B55766"/>
    <w:rsid w:val="00B56483"/>
    <w:rsid w:val="00B56962"/>
    <w:rsid w:val="00B56C46"/>
    <w:rsid w:val="00B57921"/>
    <w:rsid w:val="00B57F6C"/>
    <w:rsid w:val="00B60423"/>
    <w:rsid w:val="00B60871"/>
    <w:rsid w:val="00B60E3D"/>
    <w:rsid w:val="00B6120D"/>
    <w:rsid w:val="00B6317A"/>
    <w:rsid w:val="00B631E6"/>
    <w:rsid w:val="00B632CA"/>
    <w:rsid w:val="00B6352A"/>
    <w:rsid w:val="00B6356F"/>
    <w:rsid w:val="00B6381B"/>
    <w:rsid w:val="00B639DE"/>
    <w:rsid w:val="00B63F10"/>
    <w:rsid w:val="00B6466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62F"/>
    <w:rsid w:val="00B7073D"/>
    <w:rsid w:val="00B71462"/>
    <w:rsid w:val="00B716B0"/>
    <w:rsid w:val="00B7192E"/>
    <w:rsid w:val="00B71C02"/>
    <w:rsid w:val="00B71C44"/>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E9D"/>
    <w:rsid w:val="00B842CD"/>
    <w:rsid w:val="00B8457A"/>
    <w:rsid w:val="00B86160"/>
    <w:rsid w:val="00B861DB"/>
    <w:rsid w:val="00B863B5"/>
    <w:rsid w:val="00B87B4F"/>
    <w:rsid w:val="00B87FBC"/>
    <w:rsid w:val="00B900D6"/>
    <w:rsid w:val="00B90B2F"/>
    <w:rsid w:val="00B90C64"/>
    <w:rsid w:val="00B90E7E"/>
    <w:rsid w:val="00B91628"/>
    <w:rsid w:val="00B9197F"/>
    <w:rsid w:val="00B91DB7"/>
    <w:rsid w:val="00B925CD"/>
    <w:rsid w:val="00B92AD0"/>
    <w:rsid w:val="00B939E6"/>
    <w:rsid w:val="00B93AA1"/>
    <w:rsid w:val="00B93F89"/>
    <w:rsid w:val="00B94334"/>
    <w:rsid w:val="00B94476"/>
    <w:rsid w:val="00B94FD3"/>
    <w:rsid w:val="00B95C75"/>
    <w:rsid w:val="00B95E9C"/>
    <w:rsid w:val="00B96118"/>
    <w:rsid w:val="00B96151"/>
    <w:rsid w:val="00B96B53"/>
    <w:rsid w:val="00B97784"/>
    <w:rsid w:val="00B979E0"/>
    <w:rsid w:val="00B97D87"/>
    <w:rsid w:val="00BA053B"/>
    <w:rsid w:val="00BA1249"/>
    <w:rsid w:val="00BA15C8"/>
    <w:rsid w:val="00BA20CE"/>
    <w:rsid w:val="00BA245C"/>
    <w:rsid w:val="00BA25F4"/>
    <w:rsid w:val="00BA28D7"/>
    <w:rsid w:val="00BA3649"/>
    <w:rsid w:val="00BA3A28"/>
    <w:rsid w:val="00BA3C73"/>
    <w:rsid w:val="00BA476A"/>
    <w:rsid w:val="00BA4A7D"/>
    <w:rsid w:val="00BA586D"/>
    <w:rsid w:val="00BA6267"/>
    <w:rsid w:val="00BA63AB"/>
    <w:rsid w:val="00BA660F"/>
    <w:rsid w:val="00BA694A"/>
    <w:rsid w:val="00BA724E"/>
    <w:rsid w:val="00BA74E8"/>
    <w:rsid w:val="00BA792C"/>
    <w:rsid w:val="00BA7C4B"/>
    <w:rsid w:val="00BA7DF1"/>
    <w:rsid w:val="00BB01BD"/>
    <w:rsid w:val="00BB09DD"/>
    <w:rsid w:val="00BB0A82"/>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D03"/>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4317"/>
    <w:rsid w:val="00BD48D3"/>
    <w:rsid w:val="00BD520F"/>
    <w:rsid w:val="00BD59BF"/>
    <w:rsid w:val="00BD5BAC"/>
    <w:rsid w:val="00BD62AF"/>
    <w:rsid w:val="00BD65A5"/>
    <w:rsid w:val="00BD67AF"/>
    <w:rsid w:val="00BD67E5"/>
    <w:rsid w:val="00BD68F0"/>
    <w:rsid w:val="00BD6A06"/>
    <w:rsid w:val="00BD6A69"/>
    <w:rsid w:val="00BD6C56"/>
    <w:rsid w:val="00BD6DF6"/>
    <w:rsid w:val="00BD6F0E"/>
    <w:rsid w:val="00BD6F10"/>
    <w:rsid w:val="00BD73EA"/>
    <w:rsid w:val="00BD75F5"/>
    <w:rsid w:val="00BD78AF"/>
    <w:rsid w:val="00BE0788"/>
    <w:rsid w:val="00BE0800"/>
    <w:rsid w:val="00BE0E95"/>
    <w:rsid w:val="00BE30BC"/>
    <w:rsid w:val="00BE37A0"/>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901"/>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2FE"/>
    <w:rsid w:val="00BF5AF7"/>
    <w:rsid w:val="00BF5B56"/>
    <w:rsid w:val="00BF63FD"/>
    <w:rsid w:val="00BF6906"/>
    <w:rsid w:val="00BF6E37"/>
    <w:rsid w:val="00BF6FE4"/>
    <w:rsid w:val="00BF7201"/>
    <w:rsid w:val="00BF7398"/>
    <w:rsid w:val="00BF747F"/>
    <w:rsid w:val="00BF7DD0"/>
    <w:rsid w:val="00C000A2"/>
    <w:rsid w:val="00C00298"/>
    <w:rsid w:val="00C00B3D"/>
    <w:rsid w:val="00C0141E"/>
    <w:rsid w:val="00C0191C"/>
    <w:rsid w:val="00C01A88"/>
    <w:rsid w:val="00C02174"/>
    <w:rsid w:val="00C02A96"/>
    <w:rsid w:val="00C031AD"/>
    <w:rsid w:val="00C0346B"/>
    <w:rsid w:val="00C03643"/>
    <w:rsid w:val="00C046EE"/>
    <w:rsid w:val="00C05091"/>
    <w:rsid w:val="00C05AF4"/>
    <w:rsid w:val="00C060B5"/>
    <w:rsid w:val="00C06217"/>
    <w:rsid w:val="00C0694B"/>
    <w:rsid w:val="00C06987"/>
    <w:rsid w:val="00C06AE7"/>
    <w:rsid w:val="00C075BF"/>
    <w:rsid w:val="00C079F7"/>
    <w:rsid w:val="00C07E10"/>
    <w:rsid w:val="00C1005C"/>
    <w:rsid w:val="00C118AB"/>
    <w:rsid w:val="00C11F21"/>
    <w:rsid w:val="00C120F5"/>
    <w:rsid w:val="00C122A7"/>
    <w:rsid w:val="00C12830"/>
    <w:rsid w:val="00C12BAE"/>
    <w:rsid w:val="00C12C62"/>
    <w:rsid w:val="00C12F5C"/>
    <w:rsid w:val="00C1326A"/>
    <w:rsid w:val="00C13509"/>
    <w:rsid w:val="00C13652"/>
    <w:rsid w:val="00C139FF"/>
    <w:rsid w:val="00C13A6C"/>
    <w:rsid w:val="00C13ACE"/>
    <w:rsid w:val="00C13EDE"/>
    <w:rsid w:val="00C142CC"/>
    <w:rsid w:val="00C142D6"/>
    <w:rsid w:val="00C1442B"/>
    <w:rsid w:val="00C146CE"/>
    <w:rsid w:val="00C14BB0"/>
    <w:rsid w:val="00C14D5C"/>
    <w:rsid w:val="00C14E42"/>
    <w:rsid w:val="00C156B9"/>
    <w:rsid w:val="00C158AE"/>
    <w:rsid w:val="00C16510"/>
    <w:rsid w:val="00C16BFC"/>
    <w:rsid w:val="00C16F62"/>
    <w:rsid w:val="00C16FAB"/>
    <w:rsid w:val="00C1727A"/>
    <w:rsid w:val="00C173AC"/>
    <w:rsid w:val="00C17711"/>
    <w:rsid w:val="00C20428"/>
    <w:rsid w:val="00C2045E"/>
    <w:rsid w:val="00C20AA5"/>
    <w:rsid w:val="00C21627"/>
    <w:rsid w:val="00C21A15"/>
    <w:rsid w:val="00C21B0A"/>
    <w:rsid w:val="00C22348"/>
    <w:rsid w:val="00C22AE7"/>
    <w:rsid w:val="00C23BBF"/>
    <w:rsid w:val="00C243AF"/>
    <w:rsid w:val="00C2445F"/>
    <w:rsid w:val="00C24615"/>
    <w:rsid w:val="00C24CF3"/>
    <w:rsid w:val="00C24D4A"/>
    <w:rsid w:val="00C256B9"/>
    <w:rsid w:val="00C257ED"/>
    <w:rsid w:val="00C25A1D"/>
    <w:rsid w:val="00C25B34"/>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897"/>
    <w:rsid w:val="00C34A7F"/>
    <w:rsid w:val="00C35A11"/>
    <w:rsid w:val="00C3642D"/>
    <w:rsid w:val="00C367EB"/>
    <w:rsid w:val="00C36910"/>
    <w:rsid w:val="00C36953"/>
    <w:rsid w:val="00C36A21"/>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2EC"/>
    <w:rsid w:val="00C434DF"/>
    <w:rsid w:val="00C451A0"/>
    <w:rsid w:val="00C45327"/>
    <w:rsid w:val="00C4551B"/>
    <w:rsid w:val="00C45599"/>
    <w:rsid w:val="00C45909"/>
    <w:rsid w:val="00C45EEA"/>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519"/>
    <w:rsid w:val="00C6188E"/>
    <w:rsid w:val="00C61C7F"/>
    <w:rsid w:val="00C61E4D"/>
    <w:rsid w:val="00C6219F"/>
    <w:rsid w:val="00C63035"/>
    <w:rsid w:val="00C63325"/>
    <w:rsid w:val="00C636F3"/>
    <w:rsid w:val="00C642CF"/>
    <w:rsid w:val="00C64490"/>
    <w:rsid w:val="00C64A92"/>
    <w:rsid w:val="00C64E91"/>
    <w:rsid w:val="00C64F84"/>
    <w:rsid w:val="00C65144"/>
    <w:rsid w:val="00C65402"/>
    <w:rsid w:val="00C65D68"/>
    <w:rsid w:val="00C66231"/>
    <w:rsid w:val="00C6648F"/>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5487"/>
    <w:rsid w:val="00C7548F"/>
    <w:rsid w:val="00C7555D"/>
    <w:rsid w:val="00C75631"/>
    <w:rsid w:val="00C7573D"/>
    <w:rsid w:val="00C75C77"/>
    <w:rsid w:val="00C75E58"/>
    <w:rsid w:val="00C76031"/>
    <w:rsid w:val="00C76270"/>
    <w:rsid w:val="00C76FEB"/>
    <w:rsid w:val="00C777D6"/>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9E8"/>
    <w:rsid w:val="00C85DCA"/>
    <w:rsid w:val="00C85E05"/>
    <w:rsid w:val="00C85EA5"/>
    <w:rsid w:val="00C866B8"/>
    <w:rsid w:val="00C86AE3"/>
    <w:rsid w:val="00C86B24"/>
    <w:rsid w:val="00C8701E"/>
    <w:rsid w:val="00C87441"/>
    <w:rsid w:val="00C87A7D"/>
    <w:rsid w:val="00C87E56"/>
    <w:rsid w:val="00C87F6E"/>
    <w:rsid w:val="00C902CC"/>
    <w:rsid w:val="00C902D1"/>
    <w:rsid w:val="00C90513"/>
    <w:rsid w:val="00C90638"/>
    <w:rsid w:val="00C906ED"/>
    <w:rsid w:val="00C90A49"/>
    <w:rsid w:val="00C90B31"/>
    <w:rsid w:val="00C91634"/>
    <w:rsid w:val="00C91926"/>
    <w:rsid w:val="00C91DA3"/>
    <w:rsid w:val="00C926F6"/>
    <w:rsid w:val="00C92841"/>
    <w:rsid w:val="00C9289A"/>
    <w:rsid w:val="00C9294A"/>
    <w:rsid w:val="00C9302D"/>
    <w:rsid w:val="00C93824"/>
    <w:rsid w:val="00C93D2A"/>
    <w:rsid w:val="00C93E54"/>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029"/>
    <w:rsid w:val="00CA6BFB"/>
    <w:rsid w:val="00CA6CBC"/>
    <w:rsid w:val="00CA70B0"/>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4A2"/>
    <w:rsid w:val="00CC1571"/>
    <w:rsid w:val="00CC1982"/>
    <w:rsid w:val="00CC20F2"/>
    <w:rsid w:val="00CC218B"/>
    <w:rsid w:val="00CC241E"/>
    <w:rsid w:val="00CC25BD"/>
    <w:rsid w:val="00CC2899"/>
    <w:rsid w:val="00CC2C83"/>
    <w:rsid w:val="00CC373D"/>
    <w:rsid w:val="00CC3A7E"/>
    <w:rsid w:val="00CC3DE1"/>
    <w:rsid w:val="00CC3ED1"/>
    <w:rsid w:val="00CC3F40"/>
    <w:rsid w:val="00CC4131"/>
    <w:rsid w:val="00CC4213"/>
    <w:rsid w:val="00CC4BAB"/>
    <w:rsid w:val="00CC4D57"/>
    <w:rsid w:val="00CC4F79"/>
    <w:rsid w:val="00CC53F7"/>
    <w:rsid w:val="00CC5430"/>
    <w:rsid w:val="00CC704D"/>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C5E"/>
    <w:rsid w:val="00CD605A"/>
    <w:rsid w:val="00CD66A6"/>
    <w:rsid w:val="00CD6DCC"/>
    <w:rsid w:val="00CD70F0"/>
    <w:rsid w:val="00CD72F5"/>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58"/>
    <w:rsid w:val="00CF2E4C"/>
    <w:rsid w:val="00CF2FEF"/>
    <w:rsid w:val="00CF357E"/>
    <w:rsid w:val="00CF379A"/>
    <w:rsid w:val="00CF390A"/>
    <w:rsid w:val="00CF39D0"/>
    <w:rsid w:val="00CF3A17"/>
    <w:rsid w:val="00CF3B02"/>
    <w:rsid w:val="00CF4E3D"/>
    <w:rsid w:val="00CF5059"/>
    <w:rsid w:val="00CF5376"/>
    <w:rsid w:val="00CF5B60"/>
    <w:rsid w:val="00CF5C82"/>
    <w:rsid w:val="00CF5CA3"/>
    <w:rsid w:val="00CF63FB"/>
    <w:rsid w:val="00CF686A"/>
    <w:rsid w:val="00CF7174"/>
    <w:rsid w:val="00CF76CC"/>
    <w:rsid w:val="00D0007E"/>
    <w:rsid w:val="00D00120"/>
    <w:rsid w:val="00D0012A"/>
    <w:rsid w:val="00D0034B"/>
    <w:rsid w:val="00D00620"/>
    <w:rsid w:val="00D01C49"/>
    <w:rsid w:val="00D021D0"/>
    <w:rsid w:val="00D024B2"/>
    <w:rsid w:val="00D025F9"/>
    <w:rsid w:val="00D0263E"/>
    <w:rsid w:val="00D030AD"/>
    <w:rsid w:val="00D035BD"/>
    <w:rsid w:val="00D0363B"/>
    <w:rsid w:val="00D0392D"/>
    <w:rsid w:val="00D040BF"/>
    <w:rsid w:val="00D041D4"/>
    <w:rsid w:val="00D0433C"/>
    <w:rsid w:val="00D04C90"/>
    <w:rsid w:val="00D04F1C"/>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334"/>
    <w:rsid w:val="00D25616"/>
    <w:rsid w:val="00D25696"/>
    <w:rsid w:val="00D2571D"/>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04"/>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6FA3"/>
    <w:rsid w:val="00D37794"/>
    <w:rsid w:val="00D37BFE"/>
    <w:rsid w:val="00D40483"/>
    <w:rsid w:val="00D40CD2"/>
    <w:rsid w:val="00D40F2E"/>
    <w:rsid w:val="00D40F55"/>
    <w:rsid w:val="00D416F1"/>
    <w:rsid w:val="00D4235B"/>
    <w:rsid w:val="00D429E1"/>
    <w:rsid w:val="00D42A97"/>
    <w:rsid w:val="00D42C3E"/>
    <w:rsid w:val="00D42F95"/>
    <w:rsid w:val="00D433BC"/>
    <w:rsid w:val="00D4348C"/>
    <w:rsid w:val="00D43A51"/>
    <w:rsid w:val="00D43DE4"/>
    <w:rsid w:val="00D43EF2"/>
    <w:rsid w:val="00D45267"/>
    <w:rsid w:val="00D46456"/>
    <w:rsid w:val="00D46628"/>
    <w:rsid w:val="00D4667E"/>
    <w:rsid w:val="00D46BDD"/>
    <w:rsid w:val="00D4769C"/>
    <w:rsid w:val="00D47975"/>
    <w:rsid w:val="00D479AC"/>
    <w:rsid w:val="00D47B5F"/>
    <w:rsid w:val="00D47BD5"/>
    <w:rsid w:val="00D47C34"/>
    <w:rsid w:val="00D47F33"/>
    <w:rsid w:val="00D50048"/>
    <w:rsid w:val="00D5031A"/>
    <w:rsid w:val="00D508CD"/>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3BAC"/>
    <w:rsid w:val="00D8430E"/>
    <w:rsid w:val="00D84F2D"/>
    <w:rsid w:val="00D85090"/>
    <w:rsid w:val="00D85389"/>
    <w:rsid w:val="00D8539A"/>
    <w:rsid w:val="00D85CAC"/>
    <w:rsid w:val="00D861BB"/>
    <w:rsid w:val="00D86D1D"/>
    <w:rsid w:val="00D87331"/>
    <w:rsid w:val="00D87E09"/>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1B0"/>
    <w:rsid w:val="00DA1438"/>
    <w:rsid w:val="00DA14FA"/>
    <w:rsid w:val="00DA1854"/>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AA0"/>
    <w:rsid w:val="00DB0C06"/>
    <w:rsid w:val="00DB0E48"/>
    <w:rsid w:val="00DB2213"/>
    <w:rsid w:val="00DB2773"/>
    <w:rsid w:val="00DB28EF"/>
    <w:rsid w:val="00DB3346"/>
    <w:rsid w:val="00DB342A"/>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BAE"/>
    <w:rsid w:val="00DC3BE1"/>
    <w:rsid w:val="00DC4206"/>
    <w:rsid w:val="00DC4E47"/>
    <w:rsid w:val="00DC506A"/>
    <w:rsid w:val="00DC5216"/>
    <w:rsid w:val="00DC538A"/>
    <w:rsid w:val="00DC5FE9"/>
    <w:rsid w:val="00DC641A"/>
    <w:rsid w:val="00DC6436"/>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859"/>
    <w:rsid w:val="00DD6086"/>
    <w:rsid w:val="00DD6616"/>
    <w:rsid w:val="00DD6A9B"/>
    <w:rsid w:val="00DD6EBD"/>
    <w:rsid w:val="00DD7204"/>
    <w:rsid w:val="00DD76D8"/>
    <w:rsid w:val="00DD7D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6B30"/>
    <w:rsid w:val="00DE72A7"/>
    <w:rsid w:val="00DF0AB2"/>
    <w:rsid w:val="00DF1702"/>
    <w:rsid w:val="00DF1904"/>
    <w:rsid w:val="00DF2324"/>
    <w:rsid w:val="00DF2588"/>
    <w:rsid w:val="00DF26E9"/>
    <w:rsid w:val="00DF2AA8"/>
    <w:rsid w:val="00DF38C4"/>
    <w:rsid w:val="00DF4774"/>
    <w:rsid w:val="00DF4E82"/>
    <w:rsid w:val="00DF628C"/>
    <w:rsid w:val="00DF66A1"/>
    <w:rsid w:val="00DF6795"/>
    <w:rsid w:val="00DF6860"/>
    <w:rsid w:val="00DF6B9B"/>
    <w:rsid w:val="00DF7BCA"/>
    <w:rsid w:val="00E00954"/>
    <w:rsid w:val="00E015E3"/>
    <w:rsid w:val="00E01933"/>
    <w:rsid w:val="00E023EB"/>
    <w:rsid w:val="00E02698"/>
    <w:rsid w:val="00E03474"/>
    <w:rsid w:val="00E0384C"/>
    <w:rsid w:val="00E039FA"/>
    <w:rsid w:val="00E04387"/>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2BA4"/>
    <w:rsid w:val="00E135BF"/>
    <w:rsid w:val="00E13BEC"/>
    <w:rsid w:val="00E15540"/>
    <w:rsid w:val="00E1568B"/>
    <w:rsid w:val="00E15F44"/>
    <w:rsid w:val="00E15FB1"/>
    <w:rsid w:val="00E16717"/>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C7E"/>
    <w:rsid w:val="00E27FBC"/>
    <w:rsid w:val="00E300DF"/>
    <w:rsid w:val="00E3061D"/>
    <w:rsid w:val="00E30681"/>
    <w:rsid w:val="00E30C61"/>
    <w:rsid w:val="00E30D0A"/>
    <w:rsid w:val="00E30FAB"/>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1BC"/>
    <w:rsid w:val="00E46E05"/>
    <w:rsid w:val="00E4724A"/>
    <w:rsid w:val="00E47455"/>
    <w:rsid w:val="00E47A38"/>
    <w:rsid w:val="00E47C3D"/>
    <w:rsid w:val="00E50077"/>
    <w:rsid w:val="00E50339"/>
    <w:rsid w:val="00E50C8B"/>
    <w:rsid w:val="00E50DD2"/>
    <w:rsid w:val="00E51049"/>
    <w:rsid w:val="00E51C5B"/>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2C2"/>
    <w:rsid w:val="00E62D38"/>
    <w:rsid w:val="00E63308"/>
    <w:rsid w:val="00E63C46"/>
    <w:rsid w:val="00E6466B"/>
    <w:rsid w:val="00E64728"/>
    <w:rsid w:val="00E64A53"/>
    <w:rsid w:val="00E64ECB"/>
    <w:rsid w:val="00E65190"/>
    <w:rsid w:val="00E658D4"/>
    <w:rsid w:val="00E66A5A"/>
    <w:rsid w:val="00E6712E"/>
    <w:rsid w:val="00E67439"/>
    <w:rsid w:val="00E70596"/>
    <w:rsid w:val="00E70E54"/>
    <w:rsid w:val="00E70F4F"/>
    <w:rsid w:val="00E715B6"/>
    <w:rsid w:val="00E71E20"/>
    <w:rsid w:val="00E72022"/>
    <w:rsid w:val="00E72528"/>
    <w:rsid w:val="00E72605"/>
    <w:rsid w:val="00E729E7"/>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10C1"/>
    <w:rsid w:val="00E9187B"/>
    <w:rsid w:val="00E918A9"/>
    <w:rsid w:val="00E91CBE"/>
    <w:rsid w:val="00E9217C"/>
    <w:rsid w:val="00E92542"/>
    <w:rsid w:val="00E92D12"/>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662"/>
    <w:rsid w:val="00EA5248"/>
    <w:rsid w:val="00EA525C"/>
    <w:rsid w:val="00EA5638"/>
    <w:rsid w:val="00EA745D"/>
    <w:rsid w:val="00EA757B"/>
    <w:rsid w:val="00EA77D9"/>
    <w:rsid w:val="00EA7981"/>
    <w:rsid w:val="00EA7AF6"/>
    <w:rsid w:val="00EA7AFC"/>
    <w:rsid w:val="00EA7B8F"/>
    <w:rsid w:val="00EB043C"/>
    <w:rsid w:val="00EB054A"/>
    <w:rsid w:val="00EB05E2"/>
    <w:rsid w:val="00EB08A4"/>
    <w:rsid w:val="00EB08B5"/>
    <w:rsid w:val="00EB0D96"/>
    <w:rsid w:val="00EB13AB"/>
    <w:rsid w:val="00EB2305"/>
    <w:rsid w:val="00EB25EB"/>
    <w:rsid w:val="00EB27D5"/>
    <w:rsid w:val="00EB2C0C"/>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BB"/>
    <w:rsid w:val="00EC1588"/>
    <w:rsid w:val="00EC179A"/>
    <w:rsid w:val="00EC1976"/>
    <w:rsid w:val="00EC1CC8"/>
    <w:rsid w:val="00EC1FC5"/>
    <w:rsid w:val="00EC2062"/>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8E2"/>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B70"/>
    <w:rsid w:val="00EE09B8"/>
    <w:rsid w:val="00EE0DD3"/>
    <w:rsid w:val="00EE12AF"/>
    <w:rsid w:val="00EE16CE"/>
    <w:rsid w:val="00EE2437"/>
    <w:rsid w:val="00EE2586"/>
    <w:rsid w:val="00EE2903"/>
    <w:rsid w:val="00EE29A0"/>
    <w:rsid w:val="00EE2F3D"/>
    <w:rsid w:val="00EE3054"/>
    <w:rsid w:val="00EE350F"/>
    <w:rsid w:val="00EE3C62"/>
    <w:rsid w:val="00EE44BC"/>
    <w:rsid w:val="00EE510F"/>
    <w:rsid w:val="00EE5247"/>
    <w:rsid w:val="00EE52C9"/>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ACA"/>
    <w:rsid w:val="00F14C58"/>
    <w:rsid w:val="00F14EAF"/>
    <w:rsid w:val="00F14F57"/>
    <w:rsid w:val="00F1506E"/>
    <w:rsid w:val="00F15AA2"/>
    <w:rsid w:val="00F15C7C"/>
    <w:rsid w:val="00F165A2"/>
    <w:rsid w:val="00F16C49"/>
    <w:rsid w:val="00F16D70"/>
    <w:rsid w:val="00F17368"/>
    <w:rsid w:val="00F17669"/>
    <w:rsid w:val="00F17BAF"/>
    <w:rsid w:val="00F17EB4"/>
    <w:rsid w:val="00F212D5"/>
    <w:rsid w:val="00F2151E"/>
    <w:rsid w:val="00F21B89"/>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6312"/>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CD4"/>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58D1"/>
    <w:rsid w:val="00F66585"/>
    <w:rsid w:val="00F66890"/>
    <w:rsid w:val="00F66EBF"/>
    <w:rsid w:val="00F670AD"/>
    <w:rsid w:val="00F6751B"/>
    <w:rsid w:val="00F67D5C"/>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FC4"/>
    <w:rsid w:val="00F770A4"/>
    <w:rsid w:val="00F77C0C"/>
    <w:rsid w:val="00F77D34"/>
    <w:rsid w:val="00F8055C"/>
    <w:rsid w:val="00F80651"/>
    <w:rsid w:val="00F808D2"/>
    <w:rsid w:val="00F80973"/>
    <w:rsid w:val="00F80DC5"/>
    <w:rsid w:val="00F80FD2"/>
    <w:rsid w:val="00F818DF"/>
    <w:rsid w:val="00F81C8F"/>
    <w:rsid w:val="00F82536"/>
    <w:rsid w:val="00F826F8"/>
    <w:rsid w:val="00F82737"/>
    <w:rsid w:val="00F82A41"/>
    <w:rsid w:val="00F82A91"/>
    <w:rsid w:val="00F82D93"/>
    <w:rsid w:val="00F833AB"/>
    <w:rsid w:val="00F8357A"/>
    <w:rsid w:val="00F835E8"/>
    <w:rsid w:val="00F84F26"/>
    <w:rsid w:val="00F85CF8"/>
    <w:rsid w:val="00F86114"/>
    <w:rsid w:val="00F86140"/>
    <w:rsid w:val="00F8664A"/>
    <w:rsid w:val="00F8687B"/>
    <w:rsid w:val="00F86899"/>
    <w:rsid w:val="00F86A7C"/>
    <w:rsid w:val="00F87492"/>
    <w:rsid w:val="00F87EAF"/>
    <w:rsid w:val="00F900C2"/>
    <w:rsid w:val="00F90570"/>
    <w:rsid w:val="00F9129A"/>
    <w:rsid w:val="00F91529"/>
    <w:rsid w:val="00F91666"/>
    <w:rsid w:val="00F91A03"/>
    <w:rsid w:val="00F91C17"/>
    <w:rsid w:val="00F91D33"/>
    <w:rsid w:val="00F92404"/>
    <w:rsid w:val="00F9261E"/>
    <w:rsid w:val="00F926E9"/>
    <w:rsid w:val="00F92ED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F21"/>
    <w:rsid w:val="00FA43BE"/>
    <w:rsid w:val="00FA45AB"/>
    <w:rsid w:val="00FA47A9"/>
    <w:rsid w:val="00FA47F3"/>
    <w:rsid w:val="00FA4CA8"/>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488"/>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5B1"/>
    <w:rsid w:val="00FC0A76"/>
    <w:rsid w:val="00FC0B73"/>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91B"/>
    <w:rsid w:val="00FD1A59"/>
    <w:rsid w:val="00FD1B0C"/>
    <w:rsid w:val="00FD1B74"/>
    <w:rsid w:val="00FD1BE0"/>
    <w:rsid w:val="00FD2226"/>
    <w:rsid w:val="00FD276E"/>
    <w:rsid w:val="00FD29B6"/>
    <w:rsid w:val="00FD2AB2"/>
    <w:rsid w:val="00FD32DA"/>
    <w:rsid w:val="00FD35F6"/>
    <w:rsid w:val="00FD36D5"/>
    <w:rsid w:val="00FD3880"/>
    <w:rsid w:val="00FD47C1"/>
    <w:rsid w:val="00FD501D"/>
    <w:rsid w:val="00FD58D3"/>
    <w:rsid w:val="00FD58F8"/>
    <w:rsid w:val="00FD663A"/>
    <w:rsid w:val="00FD6678"/>
    <w:rsid w:val="00FD67AC"/>
    <w:rsid w:val="00FD72E1"/>
    <w:rsid w:val="00FD7465"/>
    <w:rsid w:val="00FD7483"/>
    <w:rsid w:val="00FD759E"/>
    <w:rsid w:val="00FD78A0"/>
    <w:rsid w:val="00FD7BE6"/>
    <w:rsid w:val="00FE05F7"/>
    <w:rsid w:val="00FE08B7"/>
    <w:rsid w:val="00FE0C60"/>
    <w:rsid w:val="00FE0D40"/>
    <w:rsid w:val="00FE10B1"/>
    <w:rsid w:val="00FE1259"/>
    <w:rsid w:val="00FE1954"/>
    <w:rsid w:val="00FE1D25"/>
    <w:rsid w:val="00FE2493"/>
    <w:rsid w:val="00FE2582"/>
    <w:rsid w:val="00FE2917"/>
    <w:rsid w:val="00FE2AFC"/>
    <w:rsid w:val="00FE2BA7"/>
    <w:rsid w:val="00FE2C28"/>
    <w:rsid w:val="00FE2C2C"/>
    <w:rsid w:val="00FE2C47"/>
    <w:rsid w:val="00FE2CBC"/>
    <w:rsid w:val="00FE2F27"/>
    <w:rsid w:val="00FE2F68"/>
    <w:rsid w:val="00FE3129"/>
    <w:rsid w:val="00FE4A20"/>
    <w:rsid w:val="00FE4B54"/>
    <w:rsid w:val="00FE4CEB"/>
    <w:rsid w:val="00FE4DCA"/>
    <w:rsid w:val="00FE4FAB"/>
    <w:rsid w:val="00FE573C"/>
    <w:rsid w:val="00FE5A88"/>
    <w:rsid w:val="00FE6072"/>
    <w:rsid w:val="00FE69C9"/>
    <w:rsid w:val="00FE6C3C"/>
    <w:rsid w:val="00FE6D63"/>
    <w:rsid w:val="00FE7296"/>
    <w:rsid w:val="00FF0840"/>
    <w:rsid w:val="00FF09B9"/>
    <w:rsid w:val="00FF0AD4"/>
    <w:rsid w:val="00FF11BF"/>
    <w:rsid w:val="00FF1FA6"/>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qFormat/>
    <w:rsid w:val="00BF52FE"/>
    <w:pPr>
      <w:spacing w:before="100" w:beforeAutospacing="1" w:after="100" w:afterAutospacing="1" w:line="256" w:lineRule="auto"/>
    </w:pPr>
    <w:rPr>
      <w:sz w:val="24"/>
      <w:lang w:val="en-GB" w:eastAsia="en-GB"/>
    </w:rPr>
  </w:style>
  <w:style w:type="character" w:customStyle="1" w:styleId="eop">
    <w:name w:val="eop"/>
    <w:basedOn w:val="a2"/>
    <w:qFormat/>
    <w:rsid w:val="00BF52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qFormat/>
    <w:rsid w:val="00BF52FE"/>
    <w:pPr>
      <w:spacing w:before="100" w:beforeAutospacing="1" w:after="100" w:afterAutospacing="1" w:line="256" w:lineRule="auto"/>
    </w:pPr>
    <w:rPr>
      <w:sz w:val="24"/>
      <w:lang w:val="en-GB" w:eastAsia="en-GB"/>
    </w:rPr>
  </w:style>
  <w:style w:type="character" w:customStyle="1" w:styleId="eop">
    <w:name w:val="eop"/>
    <w:basedOn w:val="a2"/>
    <w:qFormat/>
    <w:rsid w:val="00BF5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4693236">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3932475">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0445821">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56265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5080347">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17127-4DFC-4E55-990E-9244C6A5F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938</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Nichunlin</cp:lastModifiedBy>
  <cp:revision>3</cp:revision>
  <cp:lastPrinted>2007-08-28T14:45:00Z</cp:lastPrinted>
  <dcterms:created xsi:type="dcterms:W3CDTF">2021-08-05T09:06:00Z</dcterms:created>
  <dcterms:modified xsi:type="dcterms:W3CDTF">2021-08-05T09:14:00Z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